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Городской больницы № 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Ф. И. О.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«___» ________ 2018 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Городская больница №_____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СТАНДАРТНАЯ ОПЕРАЦИОННАЯ ПРОЦЕДУРА (СОП)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«Порядок обращения этилового спирта в ГБ №____»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I. Область применения и цель создания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Настоящая стандартная операционная процедура (далее – СОП) устанавливает требования к порядку обращения этилового спирта (этанола) в 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>родской больнице №____. Требования СОП предназначены для применения всеми сотрудниками больницы, деятельность которых связана  обращением этилового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Соблюдение требований СОП является частью системы менеджмента качества медицинской организации и гарантирует качество и безопасность оказания медицинской помощи и лекарственного обеспечения. Данная СОП закрепляет алгоритм работы сотрудников в области обращения этилового спирта в медицинской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Целью СОП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повышение качества медицинской и фармацевтической помощи.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II.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Закон от 21 ноября 2011 г. № 323-ФЗ «Об основах охраны здоровья граждан в Российской Федерации».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Закон от 12 апреля 2010 г. № 61-ФЗ «Об обращении лекарственных средств».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Приказ Министерства здравоохранения России от 31 августа 2016 г. № 646н «Об утверждении Правил надлежащей практики хранения и перевозки лекарственных препаратов для медицинского применения».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Приказ Минздрава России от 17 июня 2013 г. № 378н «Об утверждении правил регистрации операций, связанных с обращением лекарственных средств для медицинского применения, включенных в перечень лекарственных средств для медицинского применения, подлежащих предметно- количественному учету, в специальных журналах учета операций, связанных с обращением лекарственных средств для медицинского применения, и правил ведения и хранения специальных журналов учета операций, связанных с обращением лекарственных средств для медицинского применения» (зарегистрирован в Минюсте России 15 августа 2013 г., рег. № 29404).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Приказ Минздрава России от 22 апреля 2014 г. № 183н (ред. от 10 сентября 2015 г.) «Об утверждении перечня лекарственных средств для медицинского применения, подлежащих предметно- количественному учету» (зарегистрирован в Минюсте России 22 июля 2014 г., рег. № 33210).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III. Термины и определения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Этанол</w:t>
      </w:r>
      <w:r>
        <w:rPr>
          <w:rFonts w:hAnsi="Times New Roman" w:cs="Times New Roman"/>
          <w:color w:val="000000"/>
          <w:sz w:val="24"/>
          <w:szCs w:val="24"/>
        </w:rPr>
        <w:t xml:space="preserve"> – легковоспламеняющаяся жидкость. В медицине используется в качестве антисептика,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растворителя и дезинфицирующего средства. При приеме внутрь вызывает состояние алкогольного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опьянения. В случае неправильного хранения в большом объеме может представлять серьезную угрозу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здоровью и безопасности в связи с огнеопасностью.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Предметно-количественный учет</w:t>
      </w:r>
      <w:r>
        <w:rPr>
          <w:rFonts w:hAnsi="Times New Roman" w:cs="Times New Roman"/>
          <w:color w:val="000000"/>
          <w:sz w:val="24"/>
          <w:szCs w:val="24"/>
        </w:rPr>
        <w:t xml:space="preserve"> – учет наличия и движения товаров в количественном выражении по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наименованию, дозировке, форме выпуска, единице измерения и т. п.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 IV. Описание процедуры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Организационный этап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Определить наименования структурных подразделений, где осуществляются виды деятельности,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связанные с оборотом этанола (спирта этилового), подлежащего предметно-количественному учету,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согласно приказу Министерства здравоохранения России от 22 апреля 2014 г. № 183н «Об утверждении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перечня лекарственных средств для медицинского применения, подлежащих предметно-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количественному учету»; далее – спирт этиловый (приложение № 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Определить расположение помещений структурных подразделений, где осуществляются виды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деятельности, связанные с оборотом этанола (спирта этилового), согласно техническому паспорту 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административное здание (приложение № 2).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Утвердить: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Список лиц, отвечающих за обращение этанола (спирта этилового) в ГБ №___ (приложение № 3).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Образцы печатей и пломбиров, список ответственных за них лиц (приложение № 4).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Показания к применению спирта этилового (приложение № 5).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Расчет потребности в спирте этиловом (приложение № 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Перечень форм выпуска, дозировок спирта этилового в ГБ №___ (приложение № 7).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Перечень и количество спирта этилового в местах хранения (приложение № 8).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Нормы расхода спирта этилового в процедурном кабинете (приложение № 9).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Список лиц, уполномоченных на ведение и хранение журнала учета операций, связанных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обращением лекарственных средств для медицинского применения (приложение № 10).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Форму журнала учета операций, связанных с обращением лекарственных средств для медицинского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применения, в аптеке ГБ №___ и образец его заполнения (приложение № 11).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Форму журнала учета операций, связанных с обращением лекарственных средств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медицинского применения, в отделениях (у старшей медицинской сестры) и образец его заполнения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(приложение № 12).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Форму журнала учета операций, связанных с обращением лекарственных средств для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медицинского применения, в процедурных кабинетах и образец его заполнения (приложение № 13).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Правила ведения и хранения специальных журналов учета операций, связанных с обращением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лекарственных средств для медицинского применения (приложение № 14).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Правила хранения спирта этилового (этанола) (приложение № 15).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 Положение о порядке отпуска спирта этилового из аптеки в отделения, порядке оборота внутри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отделений, порядке оформления требований (приложение № 16).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Порядок работы комиссии по инвентаризации спирта этилового в отделениях и в аптеке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(приложение № 17).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 данным приказом ознакомить под подпись всех сотрудников ГБ №___, имеющих отношение 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хранению и использованию спирта этилового (этанола), в части, их касающейся.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Контроль и ответственность за исполнением настоящего приказа оставляю за собой.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врач  Ф. И. 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ОСНОВНОЙ ЭТАП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102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Наименования структурных подразделений, где осуществляются виды деятельности, связанные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 оборотом этанола (спирта этилового), подлежащего предметно-количественному учету,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согласно приказу Министерства здравоохранения России от 22 апреля 2014 г. № 183н «Об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утверждении перечня лекарственных средств для медицинского применения, подлежащих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предметно-количественному учету»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Аптека</w:t>
      </w:r>
      <w:r>
        <w:rPr>
          <w:rFonts w:hAnsi="Times New Roman" w:cs="Times New Roman"/>
          <w:color w:val="000000"/>
          <w:sz w:val="24"/>
          <w:szCs w:val="24"/>
        </w:rPr>
        <w:t xml:space="preserve"> (хранение месячного запаса спирта этилового, его отпуск).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Отделения больницы</w:t>
      </w:r>
      <w:r>
        <w:rPr>
          <w:rFonts w:hAnsi="Times New Roman" w:cs="Times New Roman"/>
          <w:color w:val="000000"/>
          <w:sz w:val="24"/>
          <w:szCs w:val="24"/>
        </w:rPr>
        <w:t xml:space="preserve"> (хранение 10-тидневного запаса у старшей медицинской сестры).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Стационарные отделения: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хирургическое отделение;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отделение сосудистой хирургии;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гинекологическое отделение;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урологическое отделение.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Амбулаторно-поликлинические подразделения: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поликлиника №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Диагностические подразделения: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эндоскопическое отделение;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клинико-диагностическая лаборатория.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Процедурные кабинеты отделений</w:t>
      </w:r>
      <w:r>
        <w:rPr>
          <w:rFonts w:hAnsi="Times New Roman" w:cs="Times New Roman"/>
          <w:color w:val="000000"/>
          <w:sz w:val="24"/>
          <w:szCs w:val="24"/>
        </w:rPr>
        <w:t>, перечисленных в пункте 1, используют этанол (спирт этиловый)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текущей деятельности и хранят его в аптечке «Анти-Вич».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 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Помещения, согласно техническому паспорту на административное здание,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г. _________, ул. ___________, д. ______, по состоянию на «_____» _________20___г.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Инвентарный номер  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5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0"/>
        <w:gridCol w:w="3220"/>
        <w:gridCol w:w="2240"/>
        <w:gridCol w:w="1560"/>
        <w:gridCol w:w="336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Расположение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Металлич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ящик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Процедурный 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кабинет/№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металлического ящика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этаж одноэтажного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Стационарные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Хирургическое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этаж одноэтажного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114 /№ 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Диагностические подразделения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Эндоскопическое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этаж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четырехэтажного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313/№ 13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Клинико-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этаж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четырехэтажного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306/№ 14</w:t>
            </w:r>
          </w:p>
        </w:tc>
      </w:tr>
      <w:tr>
        <w:trPr>
          <w:trHeight w:val="0"/>
        </w:trPr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3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лиц, отвечающих за обращение этанола (спирта этилового)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 ГБ № 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5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0"/>
        <w:gridCol w:w="5500"/>
        <w:gridCol w:w="71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Хирургическое отделение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 сосудистой хирургии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Гинекологическое отделение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</w:tr>
      <w:tr>
        <w:trPr>
          <w:trHeight w:val="0"/>
        </w:trPr>
        <w:tc>
          <w:tcPr>
            <w:tcW w:w="9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4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Образцы печатей и пломбиров, список ответственных за них лиц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2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0"/>
        <w:gridCol w:w="5160"/>
        <w:gridCol w:w="4500"/>
        <w:gridCol w:w="250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ответственного  лица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Печать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Урологическое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«Урол.»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Хирургическое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«Хир.»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Сосудистое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«Сосуд.»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«Аптека»</w:t>
            </w:r>
          </w:p>
        </w:tc>
      </w:tr>
      <w:tr>
        <w:trPr>
          <w:trHeight w:val="0"/>
        </w:trPr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оказания к применению спирта этилового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основе показаний, записанных в инструкции по применению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качестве антисептического и дезинфицирующего средства для лечения начальных стадий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заболевания: фурункул, панариций.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Для обработки рук хирурга, операционного поля.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Для приготовления согревающих компрессов.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дезинфекции эндоскопов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(на основании постановления Главного государственного санитарного врача РФ от 8 июня 2015 г.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№ 20 «Об утверждении СП 3.1.3263-15 "Профилактика инфекционных заболеваний при эндоскопических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вмешательствах"»)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Этиловый спирт применяют для удаления остатков влаги из каналов эндоскопов. Удаление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влаги с внешних поверхностей эндоскопа – при помощи стерильного материала, из каналов – продувкой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воздухом или активной аспирацией воздуха. Для более полного удаления влаги из каналов эндоскопа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обработка завершается промыванием 70–95%-ным этиловым спиртом, отвечающим требованиям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фармакопейной статьи, и продувкой воздухом.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пункту 8.3.7.4 постановления, перед стерилизацией проводится проверка на чистоту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оптики и штекера камеры, сушка стеклянных поверхностей 70%-ным спиртом, осмотр на наличие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повреждений.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аварийной ситуации на рабочем месте медицинский работник обязан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незамедлительно провести комплекс мероприятий по предотвращению заражения ВИЧ-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инфекцией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(постановление Главного государственного санитарного врача РФ от 11 января 2011 г. № 1 «Об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утверждении СП 3.1.5.2826-10 "Профилактика ВИЧ-инфекции"»)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порезов и уколов немедленно снять перчатки, вымыть руки с мылом под проточной водой,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обработать руки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70%-ным спиртом</w:t>
      </w:r>
      <w:r>
        <w:rPr>
          <w:rFonts w:hAnsi="Times New Roman" w:cs="Times New Roman"/>
          <w:color w:val="000000"/>
          <w:sz w:val="24"/>
          <w:szCs w:val="24"/>
        </w:rPr>
        <w:t>, смазать ранку 5%-ным спиртовым раствором йода.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попадании крови или других биологических жидкостей на кожные покровы это место обрабатывают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70%-ным спиртом</w:t>
      </w:r>
      <w:r>
        <w:rPr>
          <w:rFonts w:hAnsi="Times New Roman" w:cs="Times New Roman"/>
          <w:color w:val="000000"/>
          <w:sz w:val="24"/>
          <w:szCs w:val="24"/>
        </w:rPr>
        <w:t xml:space="preserve">, обмывают водой с мылом и повторно обрабатывают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70%-ным спиртом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попадании крови и других биологических жидкостей пациента на слизистую глаз, носа и рта: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ротовую полость промыть большим количеством воды и прополоскать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70%-ным раствором</w:t>
      </w:r>
      <w:r>
        <w:rPr>
          <w:rFonts w:hAnsi="Times New Roman" w:cs="Times New Roman"/>
          <w:color w:val="000000"/>
          <w:sz w:val="24"/>
          <w:szCs w:val="24"/>
        </w:rPr>
        <w:t xml:space="preserve"> этилового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спирта, слизистую оболочку носа и глаза обильно промыть водой (не тереть).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попадании крови и других биологических жидкостей пациента на халат, одежду: снять рабочую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одежду и погрузить в дезинфицирующий раствор или в бикс (бак) для автоклавирования.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риска заражения ВИЧ-инфекцией как можно быстрее начать прием антиретровирусных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препаратов в целях постконтактной профилактики заражения ВИЧ.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асчет потребности в спирте этиловом на год*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(приказ Минздрава СССР от 30 августа 1991 г. № 245)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2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00"/>
        <w:gridCol w:w="2460"/>
        <w:gridCol w:w="1340"/>
        <w:gridCol w:w="1900"/>
        <w:gridCol w:w="1340"/>
        <w:gridCol w:w="1720"/>
        <w:gridCol w:w="172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Расчетные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грамма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х*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больных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месяц, кг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Норматив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дней, кг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Стационарные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ирургическое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пролеченного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больного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102,4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>
        <w:trPr>
          <w:trHeight w:val="0"/>
        </w:trPr>
        <w:tc>
          <w:tcPr>
            <w:tcW w:w="28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Расчет согласно приказу Минздрава СССР от 30 августа 1991 г. № 245 «О нормативах потребления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этилового спирта для учреждений здравоохранения, образования и социального обеспечения».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7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 форм выпуска, дозировок спирта этилового</w:t>
      </w:r>
    </w:p>
    <w:tbl>
      <w:tblPr>
        <w:tblW w:w="132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360"/>
        <w:gridCol w:w="7200"/>
        <w:gridCol w:w="266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непатентованное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выпуска и дозировка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Этанол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 для наружного применения 70%, 100 мл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фл.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Этанол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Раствор для наружного применения 95%, 100 мл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фл.</w:t>
            </w:r>
          </w:p>
        </w:tc>
      </w:tr>
      <w:tr>
        <w:trPr>
          <w:trHeight w:val="0"/>
        </w:trPr>
        <w:tc>
          <w:tcPr>
            <w:tcW w:w="3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8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еречень и количество спирта этилового в местах хранения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Этанол, раствор для наружного применения 70%, 100 мл</w:t>
      </w:r>
    </w:p>
    <w:tbl>
      <w:tblPr>
        <w:tblW w:w="132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80"/>
        <w:gridCol w:w="3420"/>
        <w:gridCol w:w="322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</w:tr>
      <w:tr>
        <w:trPr>
          <w:trHeight w:val="0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Стационарные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Хирургическое отделение (старшая 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фл.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>
        <w:trPr>
          <w:trHeight w:val="0"/>
        </w:trPr>
        <w:tc>
          <w:tcPr>
            <w:tcW w:w="65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2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9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ормы расхода спирта этилового в процедурном кабинете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основе показаний, записанных в инструкции по применению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(фрагмент)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Внутривенные инъекции и взятие крови из вены  3,0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Внутримышечные и подкожные инъекции  1,5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Взятие крови из пальца  1,5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Постановка капельницы для переливания крови  5,0-10,0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Постановка банок: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взрослых  20,0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детей  10,0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Наложение компресса  20,0-30,0 мл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дезинфекции эндоскопов (дезинфекция высокого уровня)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Нормы расхода спирта на дезинфекцию эндоскопов определены Методическими указаниями 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3.5.1937-04 «Очистка, дезинфекция и стерилизация эндоскопов и инструментов к ним» (утверждены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введены в действие Главным государственным санитарным врачом РФ 4 марта 2004 г.).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После промывания эндоскопа из всех его каналов удаляют воду, пропуская через них воздух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более полного удаления остатков влаги из каналов эндоскопов может использоваться 70%-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ный этиловый спирт путем пропускания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50 мл</w:t>
      </w:r>
      <w:r>
        <w:rPr>
          <w:rFonts w:hAnsi="Times New Roman" w:cs="Times New Roman"/>
          <w:color w:val="000000"/>
          <w:sz w:val="24"/>
          <w:szCs w:val="24"/>
        </w:rPr>
        <w:t xml:space="preserve"> его через каналы с помощью шприца.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епогружаемые части эндоскопа обеззараживают способом протирания 70%-ным этиловым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спиртом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риложение № 10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лиц, уполномоченных на ведение и хранение журнала учета операций, связанных с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обращением лекарственных средств для медицинского применения в ГБ № 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36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00"/>
        <w:gridCol w:w="2460"/>
        <w:gridCol w:w="3040"/>
        <w:gridCol w:w="2280"/>
        <w:gridCol w:w="2280"/>
        <w:gridCol w:w="172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Уполномоченный на ведение и хранение журнала 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 обращением лекарственных средств 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журнала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Дублер –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отпуск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отделения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Зав. аптекой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Стационарные отделения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Хирургическ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сосудистой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3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Амбулаторно-поликлинические подразделения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Поликлиник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 №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17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Диагностические подразделения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Эндоскопич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21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Клинико-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лаборатори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аптеки,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22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Процедурные кабинеты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Хирургическ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26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сосудистой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хирургии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27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Процедурные кабинеты амбулаторно-поликлинических подразделений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Поликлиник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 № 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41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Процедурные кабинеты диагностических подразделений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Эндоскопич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от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сестры,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хранение, учет,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отчетность,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 46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операций,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обращением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</w:t>
            </w:r>
          </w:p>
        </w:tc>
      </w:tr>
      <w:tr>
        <w:trPr>
          <w:trHeight w:val="0"/>
        </w:trPr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0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11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Образец заполнения (титульный лист)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Министерства здравоохранения РФ от 17 июня 2013 г. № 378н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«Об утверждении правил регистрации операций, связанных с обращением лекарственных средств,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медицинского применения, включенных в перечень лекарственных средств для медицинского применения,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подлежащих предметно-количественному учету, в специальных журналах учета операций, связанных с обращением лекарственных средств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медицинского применения, и правил ведения и хранения специальных журналов учета операций,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связанных с обращением лекарственных средств для медицинского применения»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204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40"/>
        <w:gridCol w:w="1140"/>
        <w:gridCol w:w="1880"/>
        <w:gridCol w:w="40"/>
        <w:gridCol w:w="1560"/>
        <w:gridCol w:w="1360"/>
        <w:gridCol w:w="1560"/>
        <w:gridCol w:w="760"/>
        <w:gridCol w:w="860"/>
        <w:gridCol w:w="840"/>
        <w:gridCol w:w="940"/>
        <w:gridCol w:w="900"/>
        <w:gridCol w:w="1520"/>
        <w:gridCol w:w="1480"/>
        <w:gridCol w:w="1420"/>
        <w:gridCol w:w="1200"/>
        <w:gridCol w:w="260"/>
        <w:gridCol w:w="1460"/>
        <w:gridCol w:w="60"/>
      </w:tblGrid>
      <w:tr>
        <w:trPr>
          <w:trHeight w:val="0"/>
        </w:trPr>
        <w:tc>
          <w:tcPr>
            <w:tcW w:w="0" w:type="auto"/>
            <w:gridSpan w:val="1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Городская больница № 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 № 1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 операций, связанных с обращением лекарственных средств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медицинского применения, в аптеке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Начат «_1_» января 2018 г.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Окончен «_31_» декабря 2018 г.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Хранить 3 года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Этиловый спирт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(наименование лекарственного средства для медицинского применения)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_______________________Раствор для наружного применения 70%, 100,0 мл, флаконы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(0,8677 г/мл)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(дозировка, лекарственная форма, единица измерения)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остатко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расхода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месяц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каждому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отдельно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видам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и 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т. д.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рецептам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10*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(0,867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 кг)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ГУП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«Фармация»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№ 38,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 января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100 (8,84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(8,677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(0,2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 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(0,34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7 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 (0,607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(8,94 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(8,94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Маркина 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 и т. д.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рецептам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(8,94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7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Остаток перенесен из Журнала № 1 учета операций, связанных с обращением лекарственных средств для медицинского применения, за 2017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12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Образец заполнения (титульный лист)</w:t>
      </w:r>
    </w:p>
    <w:tbl>
      <w:tblPr>
        <w:tblW w:w="203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00"/>
        <w:gridCol w:w="38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 Министерства здравоохранения РФ от 17 июня 2013 г. № 378н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«Об утверждении правил регистрации операций, связанных с обращением лекарственных средств,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 применения, включенных в перечень лекарственных средств для медицинского применения,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подлежащих предметно-количественному учету, в специальных журналах учета операций, связанных с обращением лекарственных средств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 медицинского применения, и правил ведения и хранения специальных журналов учета операций,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связанных с обращением лекарственных средств для медицинского применения»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Городская больница № 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Отделение______________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 № 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 операций, связанных с обращением лекарственных средств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медицинского применения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Старшая медицинская сестра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Начат « _1_» января 2018 г.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Окончен «_31_» декабря 2018 г.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Хранить 3 года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Этиловый спирт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(наименование лекарственного средства для медицинского применения)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_______________________Раствор для наружного применения 70%, 100,0 мл, флаконы (0,8677 г/мл)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(дозировка, лекарственная форма, единица измерения)</w:t>
            </w:r>
          </w:p>
        </w:tc>
      </w:tr>
      <w:tr>
        <w:trPr>
          <w:trHeight w:val="0"/>
        </w:trPr>
        <w:tc>
          <w:tcPr>
            <w:tcW w:w="20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208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340"/>
        <w:gridCol w:w="1340"/>
        <w:gridCol w:w="1520"/>
        <w:gridCol w:w="1340"/>
        <w:gridCol w:w="1900"/>
        <w:gridCol w:w="1980"/>
        <w:gridCol w:w="1640"/>
        <w:gridCol w:w="1720"/>
        <w:gridCol w:w="1720"/>
        <w:gridCol w:w="1520"/>
        <w:gridCol w:w="1520"/>
        <w:gridCol w:w="1520"/>
        <w:gridCol w:w="190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1-е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приходу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остатком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месяц,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учета 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нного лица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медици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нского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больного)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12*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(1,0412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15 янва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(0,4338 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 января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(0,08677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Аптека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(0,1735 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 (1,6485 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(0,08677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(0,1735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(1,4751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(1,4751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(1,4751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Остаток перенесен из Журнала № 2 учета операций, связанных с обращением лекарственных средств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медицинского применения, в хирургическом отделении за 2017 год.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13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Образец заполнения (титульный лист)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Министерства здравоохранения РФ от 17 июня 2013 г. № 378н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«Об утверждении правил регистрации операций, связанных с обращением лекарственных средств,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медицинского применения, включенных в перечень лекарственных средств для медицинского применения,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подлежащих предметно-количественному учету, в специальных журналах учета операций, связанных с обращением лекарственных средств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медицинского применения, и правил ведения и хранения специальных журналов учета операций,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связанных с обращением лекарственных средств для медицинского применения»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203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00"/>
        <w:gridCol w:w="38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Городская больница № _______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Отделение______________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ЖУРНАЛ № 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 операций, связанных с обращением лекарственных средств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 медицинского применения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Процедурный кабинет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Начат « _1_» января 2018 г.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Окончен «_31_» декабря 2018 г.</w:t>
            </w:r>
          </w:p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Хранить 3 года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Этиловый спирт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(наименование лекарственного средства для медицинского применения)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_______________________Раствор для наружного применения 70%, 100,0 мл, флаконы (0,8677 г/мл)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__________________________________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(дозировка, лекарственная форма, единица измерения)</w:t>
            </w:r>
          </w:p>
        </w:tc>
      </w:tr>
      <w:tr>
        <w:trPr>
          <w:trHeight w:val="0"/>
        </w:trPr>
        <w:tc>
          <w:tcPr>
            <w:tcW w:w="20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2082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40"/>
        <w:gridCol w:w="1340"/>
        <w:gridCol w:w="2120"/>
        <w:gridCol w:w="1660"/>
        <w:gridCol w:w="1560"/>
        <w:gridCol w:w="1600"/>
        <w:gridCol w:w="1440"/>
        <w:gridCol w:w="1900"/>
        <w:gridCol w:w="1720"/>
        <w:gridCol w:w="1520"/>
        <w:gridCol w:w="1340"/>
        <w:gridCol w:w="1440"/>
        <w:gridCol w:w="218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1-е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за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 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приходу 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остатком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 месяц,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учета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остаток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уполномоченн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 лица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и дата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выдачи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медицинс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 И. О.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больного)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12*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(1,0412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 января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 (0,4339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П.И.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 (0,0867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сестра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эндоскопии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 №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(0,1735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Ягодкин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С.М.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0,17 (0,013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Пуговкин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С.М.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0,17 (0,013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 А.Б.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0,17 (0,013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 А.Ю.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0,17 (0,013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Сидоров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М.Д.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0,17 (0,013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 (1,6486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 январ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 2018 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Бабикова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С.Ю.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0,17 (0,013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 (0,1735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(1,4751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(1,4751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Грикополис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А.Ю.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(1,4751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кг)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1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6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* Остаток перенесен из Журнала № 3 учета операций, связанных с обращением лекарственных средств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медицинского применения, в эндоскопическом отделении за 2017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14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ведения и хранения специальных журналов учета операций, связанных с обращением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лекарственных средств для медицинского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Журналы учета, заполняемые на бумажном носителе, сброшюровываются, пронумеровываются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скрепляются подписью руководителя юридического лица и печатью юридического лица перед началом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их ведения.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Журналы учета оформляются на календарный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Записи в журналах учета производятся лицом, уполномоченным на ведение и хранение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журнала учета, шариковой ручкой (чернилами) в конце рабочего дня на основании документов,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подтверждающих совершение приходных и расходных операций с лекарственным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Поступление лекарственного средства отражается в журнале учета по каждому приходному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документу в отдельности с указанием номера и даты. Расход лекарственного средства записывается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ежедневно. Аптечные организации записывают ежедневный расход лекарственного средства с указанием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отдельно по рецептам, выписанным медицинским работникам, и по требованиям медицинских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организаций.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Исправления в журналах учета заверяются подписью лица, уполномоченного на ведение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хранение журналов учета. Подчистки и незаверенные исправления в журналах учета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 последнее число каждого месяца лицо, уполномоченное на ведение и хранение журналов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учета, проводит сверку фактического наличия лекарственных средств с их остатком по журналу учета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вносит соответствующие записи в журнал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Журнал учета хранится в металлическом шкафу (сейфе), ключи от которого находятся у лица,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уполномоченного на ведение и хранение журнала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Приходные и расходные документы (их копии) подшиваются в порядке их поступления по датам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хранятся вместе с журналом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Заполненные журналы учета хранятся в архиве юридического лица (индивидуального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предпринимателя).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 15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хранения спирта этилового (этанола)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Спирт этиловый относится к огнеопасным и легковоспламеняющимся веществам. Хранение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должно осуществляться отдельно от других лекарственных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Спирт хранят в плотно укупоренной прочной стеклянной таре, чтобы предупредить испарение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жидкостей из сосудов.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Флаконы должны храниться на полках в металлическом шкафу в один ряд по высоте.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Запрещается их хранение в несколько рядов по высоте с использованием различных прокладочных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Не допускается хранение указанных лекарственных средств у отопительных приборов.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Расстояние от металлического шкафа до нагревательного элемента должно быть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Не допускается хранение спирта в полностью заполненной таре. Степень заполнения должна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быть не более 90 процентов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Не допускается совместное хранение легковоспламеняющихся лекарственных средств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минеральными кислотами (особенно серной и азотной кислотами), сжатыми и сжиженными газами,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легкогорючими веществами (растительными маслами, серой, перевязочным материалом), щелочами, 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также с неорганическими солями, дающими с органическими веществами взрывоопасные смеси (калия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хлорат, калия перманганат, калия хромат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16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Положение о порядке отпуска спирта этилового из аптеки в отделения, порядке оборота внутри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отделений, порядке оформления требований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Спирт этиловый (этанол) отпускается из аптеки в отделения по требованию-накладной.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Требование-накладная на получение из аптечных организаций лекарственных препаратов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должна иметь штамп, круглую печать медицинской организации, подпись ее руководителя или его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заместителя по лечебной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требовании-накладной указывается номер, дата составления документа, отправитель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получатель лекарственного препарата, наименование лекарственного препарата (с указанием дозировки,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формы выпуска), вид упаковки (коробки, флаконы, тубы и т. п.), способ применения, количество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затребованных лекарственных препаратов, количество и стоимость отпущенных лекарственных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препаратов. Наименования лекарственных препаратов пишутся на латинском языке.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Образец № 1 заполнения требования-накладной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Sol. Spiritus Aethilici 70%, 100,0.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D.s. Для обработки операционного поля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Образец № 2 заполнения требования-накладной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Sol. Spiritus Aethilici 70%, 100,0.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D.s. Для обработки эндоскопов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Требования-накладные на спирт этиловый выписываются на отдельных бланках требований-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накладных (отдельно от других лекарственных препаратов). Требование-накладная выписывается в трех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экземплярах. Один остается в аптеке, другой – у старшей медицинской сестры, третий – сдается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бухгалтерию.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Старшая медицинская сестра получает из аптеки спирт этиловый (этанол), помещает его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металлический шкаф (10-тидневный запас) и при необходимости выдает в процедурный кабинет.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 поступление и выдачу старшая медицинская сестра фиксирует в Журнале учета операций,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связанных с обращением лекарственных средств для медицинского применения.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Медицинская сестра процедурного кабинета, получив необходимое количество спирта,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фиксирует факт передачи в Журнале учета операций, связанных с обращением лекарственных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средств для медицинского применения, в процедурном кабинете.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Требования-накладные (приходные и расходные документы (их копии)) у старшей медицинской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сестры и в аптеке хранятся в условиях, обеспечивающих сохранность, в сброшюрованном 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опечатанном виде, подшиваются в порядке их поступления по датам. Их оформляют в тома с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указанием месяца и года. Тома хранятся вместе с журналами учета.</w:t>
      </w:r>
    </w:p>
    <w:p>
      <w:pPr>
        <w:spacing w:line="240" w:lineRule="auto"/>
        <w:ind w:left="9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В конце каждого месяца старшая медсестра представляет в бухгалтерию учреждения отчет 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движении лекарственных средств, подлежащих предметно-количественному учету, по форме № 2-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№ 17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Порядок работы комиссии по инвентаризации спирта этилового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10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 последнее число каждого месяца лицо, уполномоченное на ведение и хранение журналов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учета, производит сверку спирта этилового.</w:t>
      </w:r>
    </w:p>
    <w:p>
      <w:pPr>
        <w:spacing w:line="240" w:lineRule="auto"/>
        <w:ind w:left="10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Для этого уполномоченное лицо пересчитывает количество спирта этилового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металлическом шкафу (сейфе).</w:t>
      </w:r>
    </w:p>
    <w:p>
      <w:pPr>
        <w:spacing w:line="240" w:lineRule="auto"/>
        <w:ind w:left="10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Сверяет полученный фактический остаток с книжным остатком, указанным в журнале.</w:t>
      </w:r>
    </w:p>
    <w:p>
      <w:pPr>
        <w:spacing w:line="240" w:lineRule="auto"/>
        <w:ind w:left="10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Расхождения между журнальным остатком и фактическим не допускаются.</w:t>
      </w:r>
    </w:p>
    <w:p>
      <w:pPr>
        <w:spacing w:line="240" w:lineRule="auto"/>
        <w:ind w:left="104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Лицо, уполномоченное на ведение и хранение журналов учета, вносит соответствующие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записи в журнал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Проверка наличия спирта производится комиссией, назначаемой ежегодно приказом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руководителя юридического лица. Приказ обновляется по мере смены членов комиссии.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Периодически производятся внезапные проверки наличия спирта, которые осуществляются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комиссией, назначаемой приказом на каждую проверку.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 состав комиссии обязательно включаются медицинские и фармацевтические работники,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представители бухгалтерии предприятия (организации).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Проверка производится во всех местах хранения спирта в присутствии материально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ответственных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Снятие остатков спирта и результаты оформляются по каждому месту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11.В случае выявления излишка или недостачи спирта бухгалтерия предприятия (организации)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обязана потребовать от материально ответственного лица письменное объяснение, после получения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которого инвентаризационная комиссия дает заключение о недостаче или излишке спирта.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Акт инвентаризации передается руководителю на утверждение не позднее следующего дня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после проведения инвентаризации.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 данной стандартной операционной процедуры</w:t>
      </w:r>
    </w:p>
    <w:p>
      <w:pPr>
        <w:spacing w:line="240" w:lineRule="auto"/>
        <w:ind w:left="56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Оригинал  Ф. И. О.</w:t>
      </w:r>
    </w:p>
    <w:p>
      <w:pPr>
        <w:spacing w:line="240" w:lineRule="auto"/>
        <w:ind w:left="3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ind w:left="3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Список лиц, прошедших инструктаж</w:t>
      </w:r>
    </w:p>
    <w:p>
      <w:pPr>
        <w:spacing w:line="240" w:lineRule="auto"/>
        <w:ind w:left="38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8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0"/>
        <w:gridCol w:w="1340"/>
        <w:gridCol w:w="5380"/>
        <w:gridCol w:w="2660"/>
        <w:gridCol w:w="266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инструктируемого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инструктирующего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9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3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6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21aae84204a49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