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6000"/>
      </w:tblGrid>
      <w:tr>
        <w:trPr>
          <w:trHeight w:val="23"/>
        </w:trPr>
        <w:tc>
          <w:tcPr>
            <w:tcW w:w="13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проведения производственного контроля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соблюдением санитарных правил и выполнением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санитарно-противоэпидемических (профилактических) мероприятий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законов, нормативных документов, методов и методик контроля факторов среды обитания в соответствии с осуществляемой деятельностью, выполнение требований которых обязательно при осуществлении отдельных видов деятельности, выполнении работ и оказании услуг, представляющих потенциальную опасность для человека.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 о лечебно-профилактическом учреждении.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Кратность предварительных при поступлении на работу и периодических медицинские осмотров.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 с указанием точек, в которых осуществляется отбор проб (проводятся лабораторные исследования и испытания), периодичность отбора проб (проведения лабораторных исследований и испытаний).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должностей работников, подлежащих профессиональной гигиенической подготовке.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осуществляемых юридическим лицом работ и услуг,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Мероприятия, предусматривающие безопасность для человека и окружающей среды процесса выполнения работ и оказания услуг.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форм учета и отчетности, установленной действующим законодательством.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возможных аварийных ситуаций, связанных с остановкой производства, нарушениями технологических процессов,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 и учреждений государственной санитарно-эпидемиологической службы РФ.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 санитарно-противоэпидемических (профилактических)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1. Список сотрудников, подлежащих предварительным и периодическим медицинским осмотрам, а также профессиональной гигиенической подготовке.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2. График контроля технической исправности инженерных сетей и коммуникаций.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3. График микробиологических, санитарно-химических, физических и радиологических исследований.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4. Образцы журналов (учетных форм).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ЕРЕЧЕНЬ ЗАКОНОВ, НОРМАТИВНЫХ ДОКУМЕНТОВ, МЕТОДОВ И МЕТОДИК КОНТРОЛЯ ФАКТОРОВ СРЕДЫ ОБИТАНИЯ В СООТВЕТСТВИИ С ОСУЩЕСТВЛЯЕМОЙ ДЕЯТЕЛЬНОСТЬЮ, ВЫПОЛНЕНИЕ ТРЕБОВАНИЙ КОТОРЫХ ОБЯЗАТЕЛЬНО ПРИ ОСУЩЕСТВЛЕНИИ ОТДЕЛЬНЫХ ВИДОВ ДЕЯТЕЛЬНОСТИ, ВЫПОЛНЕНИИ РАБОТ И ОКАЗАНИИ УСЛУГ, ПРЕДСТАВЛЯЮЩИХ ПОТЕНЦИАЛЬНУЮ ОПАСНОСТЬ ДЛЯ ЧЕЛОВЕКА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Конституция Российской Федерации.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законодательства Российской Федерации об охране здоровья граждан от 22.07.1993 № 5487-1 (с изменениями от 24.12.1993, 02.03.1998, 20.12.1999, 02.12.2000, 10.01.2003, 27.02.2003, 30.06.2003, 29.06.2004, 22.08.2004, 0112.2004, 29.12.2004, 07.03.2005, 21.12.2005, 31.12.2005, 02.02.2006, 29.12.2006, 24.07.2007, 18.10.2007).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30.03.1999 № 52-ФЗ «О санитарно - эпидемиологическом благополучии населения».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 и нормативы. Гигиенические требования к микроклимату производственных помещений. СанПиН 2.2.4.548-96.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требования по профилактике инфекционных и паразитарных болезней. СП 3.1./3.2.1379-03.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правила. Профилактика гриппа. СП 3.1.2. 1319-03.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правила. Профилактика столбняка. СП 3.1.1381-03.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правила. Общие требования по профилактике инфекционных и паразитарных болезней.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правила. Профилактика туберкулеза. СП 3.1.1295 003.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правила. Профилактика острых кишечных инфекций. СП 3.1.1.1117-02.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правила. Профилактика энтеробиоза. СП 3.2.1317-03.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 и нормы СанПиН 2.1.3.2524-09 «Санитарно-гигиенические требования к стоматологическим медицинским организациям».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 СП 3.1.1. 2521-09 «Профилактика холеры. Общие требования к эпидемиологическому надзору за холерой на территории Российской Федерации».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правила. Профилактика вирусных гепатитов. Общие требования к эпидемиологическому надзору за вирусными гепатитами. СП 3.1.958-00.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Руководство РЗ.1.683-98 от 19.01.1998 «Использование ультрафиолетового излучения для обеззараживания воздуха и поверхностей в помещениях».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Руководство Р 3.5.1904-04 «Использование ультрафиолетового бактерицидного излучения для обеззараживания воздуха в помещениях» (утв. и введено в действие главным санитарным врачом 04.03.2004).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 и нормативы. СанПиН 3.5.2528-09 «Организация дезинфекционных и стерилизационных мероприятий в лечебно-профилактических организациях. Дополнение № 2 к СанПиН 2.1.3.1375-03 "Гигиенические требования к размещению, устройству, оборудованию и эксплуатации больниц, родильных домов и других лечебных стационаров"».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Санитарные нормы ультрафиолетового излучения в производственных и общественных помещениях № 4557-88.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правила. Санитарно-эпидемиологические требования к организации и осуществлению дезинфекционной деятельности. СП 3.5.1378-03.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указания по применению бактерицидных ламп для обеззараживания воздуха и поверхностей в помещениях (утв. Минздравмедпромом от 28.02.1995 № 11-16/03-06).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Режимы стерилизации и дезинфекции изделий медицинского назначения ОСТ 41-21-2-85.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Гигиенические требования к аэроионному составу воздуха производственных и общественных помещений. СанПиН 2.2.4.1294-03.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Гигиенические требования к естественному, искусственному и совмещенному освещению жилых и общественных зданий. СанПиН 2.2.1/2.1.1.1278-03.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требования к жилым зданиям и помещениям СанПиН 2.1.2.1002-00.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правила. Санитарно-эпидемиологические требования к проведению дератизации. СП 3.5.3.1129-02.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 и нормативы СанПиН 3.5.2.1376-03 «Санитарно-эпидемиологические требования к организации и проведению дезинсекционных мероприятий против синантропных членистоногих».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 СП 3.5.1378-03 «Санитарно-эпидемиологические требования к организации и осуществлению дезинфекционной деятельности».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рекомендации по организации контроля за очисткой и дезинфекцией систем вентиляции и кондиционирования воздуха. МосМР 3.5.1.006-04.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СП 1.1.1058-01.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Изменения и дополнения № 1 к СП 1.1.1058-01. СП 1.1.2193-07.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от 07.12.1993 № 286 «О совершенствовании контроля за заболеваниями, передаваемыми половым путем» (с изменениями от 07.08.2000).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от 12.07.1989 № 408 «О мерах по снижению заболеваемости вирусными гепатитами в стране».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Минздравмедпрома от 16.08.1994 № 170 «О мерах по совершенствованию профилактики и лечения ВИЧ-инфекции в Российской Федерации».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от 30.10.1995 № 295 «О введении в действие правил медицинского освидетельствования на ВИЧ и перечня работников отдельных профессий, производств, учреждений, организаций, которые проходят обязательное мед. освидетельствование на ВИЧ».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от 27.01.1998 № 25 «Об усилении мероприятий по профилактике гриппа и других острых респираторных вирусных инфекций».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от 27.06.2001 № 229 «О национальном календаре профилактических прививок и по эпидемическим показаниям».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указания. Дезинфекция, предстерилизационная очистка и стерилизация изделий медицинского назначения. МУ от 30.12.1998 № 287-113.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письмо Госкомсанэпиднадзора от 21.03.1995 № 12/20-208 «Организация санитарно-гигиенического и дезинфекционно-стерилизационного режимов в учреждениях стоматологического профиля».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указания по контролю работы паровых и воздушных стерилизаторов. МУ 15/8-5.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30.03.1995 № 38-ФЗ «О предупреждении распространения в Российской Федерации заболевания, вызываемого вирусом иммунодефицита человека (ВИЧ-инфекции)».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10.01.2002 № 7-ФЗ «Об охране окружающей среды».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Градостроительный кодекс от 29.12.2004 № 190-ФЗ.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24.06.1998 № 89-ФЗ «Об отходах производства и потребления».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 от 10.06.1993 № 5151-1 «О сертификации продукции и услуг».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17.07.1999 № 181-ФЗ «Об основах охраны труда в РФ».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17.11.1995 № 169-ФЗ «Об архитектурной деятельности в Российской Федерации».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 от 07.02.1992 № 2300 -1 «О защите прав потребителей».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17.09.1998 № 157-ФЗ «Об иммунопрофилактике инфекционных болезней».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08.08.2001 № 128-ФЗ «О лицензировании отдельных видов деятельности».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04.05.1999 № 96-ФЗ «Об охране атмосферного воздуха».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22.06.1998 № 86-ФЗ «О лекарственных средствах».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18.06.2001 № 77-ФЗ «О предупреждении распространения туберкулеза в Российской Федерации».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от 21.03.2003 № 109 «О совершенствовании противотуберкулезных мероприятий в Российской Федерации».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от 23.12.1998 № 375 «О мерах по усилению эпидемиологического надзора и профилактике менингококковой инфекции и гнойных бактериальных менингитов».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от 20.05.2005 № 402 «О личной медицинской книжке и санитарном паспорте».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от 29.06.2000 № 229 «О профессиональной гигиенической подготовке и аттестации должностных лиц и работников организаций».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от 29.09.1989 № 555 «О совершенствовании системы медосмотров трудящихся и водителей индивидуальных транспортных средств».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Минздравмедпрома от 14.03.1996 № 90 «О порядке предварительных и периодических медицинских осмотров работников и медицинских регламентах допуска к профессии» (с изменениями от 11.09.2000).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Минздравсоцразвития от 16.08.2004 № 83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 и порядка проведения этих осмотров (обследований)».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Минздравсоцразвития от 16.05.2005 № 338 «О внесении изменений в приложение № 2 к приказу Минздравсоцразвития России от 16.08.2004 г. № 83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 и порядка проведения этих осмотров (обследований)"».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 Минтруда от 14.03.1997 № 12 «О проведении аттестации рабочих мест».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 и нормативы. Вода питьевая. Гигиенические требования к качеству воды централизованных систем питьевого водоснабжения. Контроль качества. СанПиН 2.1.4.1074-01.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 и нормативы. СанПиН 2.1.3.2630-10 «Санитарно-эпидемиологические требования к организациям, осуществляющим медицинскую деятельность».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 и нормативы. Правила сбора, хранения и удаления отходов лечебно-профилактических учреждений. СанПиН 2.1.7.728-99.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к организации и проведению мероприятий по уничтожению бытовых насекомых и комаров в подвальных помещениях. СанПиН 3.5.2.541-448-88-51-96.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 и нормативы. Санитарные правила содержания территорий населенных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ДАННЫЕ ОБ АМБУЛАТОРНО-ПОЛИКЛИНИЧЕСКОМ УЧРЕЖДЕНИИ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юридического лица или индивидуального предпринимателя: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Юридический адрес: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Фактический адрес: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работающих _____________ из них относящихся к декретированному контингенту чел.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Лицензия на вид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8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08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8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08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0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кем выдано</w:t>
            </w:r>
          </w:p>
        </w:tc>
        <w:tc>
          <w:tcPr>
            <w:tcW w:w="1256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Санитарно-эпидемиологическое заключение о соответствии санитарным правилам вида деятельности, выдано: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6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95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9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8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действия до</w:t>
            </w:r>
          </w:p>
        </w:tc>
        <w:tc>
          <w:tcPr>
            <w:tcW w:w="610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0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кем выдано</w:t>
            </w:r>
          </w:p>
        </w:tc>
        <w:tc>
          <w:tcPr>
            <w:tcW w:w="13679" w:type="dxa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Свидетельство о государственной регистрации индивидуального предпринимателя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8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4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08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ОГРН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</w:t>
            </w:r>
          </w:p>
        </w:tc>
      </w:tr>
      <w:tr>
        <w:trPr>
          <w:trHeight w:val="0"/>
        </w:trPr>
        <w:tc>
          <w:tcPr>
            <w:tcW w:w="172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кем выдано</w:t>
            </w:r>
          </w:p>
        </w:tc>
        <w:tc>
          <w:tcPr>
            <w:tcW w:w="1292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аренды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8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4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72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 с</w:t>
            </w:r>
          </w:p>
        </w:tc>
        <w:tc>
          <w:tcPr>
            <w:tcW w:w="1292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ПЕРЕЧЕНЬ ДОЛЖНОСТНЫХ ЛИЦ, НА КОТОРЫХ ВОЗЛОЖЕНЫ ФУНКЦИИ ПО ОСУЩЕСТВЛЕНИЮ ПРОИЗВОДСТВЕННОГО КОНТРОЛЯ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О., должность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отчетности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21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Производить контроль за соблюдением санитарных правил и выполнением санитарно-противоэпидемических (профилактических) мероприятий по обеспечению контроля за соблюдением санитарных правил и гигиенических нормативов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и ведение документации по обеспечению контроля за соблюдением санитарных правил и гигиенических нормативов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22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Своевременно информировать население, органы местного самоуправления, органы и учреждения государственной санитарно-эпидемиологической службы об аварийных ситуациях, о нарушениях технологических процессов, создающих угрозу санитарно-эпидемиологическому благополучию населения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Специальное донесение</w:t>
            </w:r>
          </w:p>
        </w:tc>
      </w:tr>
      <w:tr>
        <w:trPr>
          <w:trHeight w:val="17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наличие официально изданной нормативной документации в соответствии с осуществляемой деятельностью, своевременное приобретение, изучение должностными лицами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выхода новой нормативной документации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документации, протокол производственного совещания, отметка в журнале знакомства с новыми нормативными документами</w:t>
            </w:r>
          </w:p>
        </w:tc>
      </w:tr>
      <w:tr>
        <w:trPr>
          <w:trHeight w:val="6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обучение медицинского персонала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по учреждению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занятий по изучению нормативных документов с медицинским персоналом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выхода новой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дальнейшем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документации, протокол производственного совещания, отметка в журнале знакомства с новыми нормативными документами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оперативного (текущего) и ретроспективного анализов для оценки состояния заболеваемости ВБИ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заседания комиссии по профилактике ВБИ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 учета и регистрации каждого случая ВБИ и подача в оперативном порядке КЭС (ф. 058-У) в эпидемиологический отдел ФГУЗ «Центр гигиены и эпидемиологии в Н-ской области»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(тел.: 8 (666) 563-26-86)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(ф. 060-У)</w:t>
            </w:r>
          </w:p>
        </w:tc>
      </w:tr>
      <w:tr>
        <w:trPr>
          <w:trHeight w:val="33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проведением микробиологического исследования патологического материала от больных в целях расшифровки этиологии ВБИ, с использованием количественного учета микроорганизмов в исследуемом материале, идентификация выделенных микроорганизмов (внутривидовая и дифференциальная), определение спектра чувствительности выделенных штаммов к антибиотикам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регистрации случая ВБИ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инфекционных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заболеваний (ф. 060-У)</w:t>
            </w:r>
          </w:p>
        </w:tc>
      </w:tr>
      <w:tr>
        <w:trPr>
          <w:trHeight w:val="7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отдельных случаях определение специфических антител в динамике в сыворотке крови заболевшего.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регистрации случая ВБИ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 врача</w:t>
            </w:r>
          </w:p>
        </w:tc>
      </w:tr>
      <w:tr>
        <w:trPr>
          <w:trHeight w:val="13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 контроля за санитарно-бактериологическим исследованием объектов окружающей среды, за проведением лабораторно-производственного контроля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оценки санитарно-эпидемиологического состояния ЛПУ, а также выявления путей и факторов передачи возбудителей ВБИ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 проведения лабораторного контроля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контроля проведения лабораторно-производственного контроля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контроля качества предстерилизационной очистки мед. инструментария путем постановки фенолфталеиновых, азопирамовых проб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качества предстерилизационной обработки (ф. 366/У)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контроля работы паровых и воздушных стерилизаторов с помощью термометров, хим. индикаторов, бак. тестов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работы стерилизаторов воздушного, парового (автоклава) (ф. № 257/У)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качеством и полнотой обследования медработников на маркеры гепатитов В и С из контингентов согласно приказу Минздрава от 12.07.1989 № 408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контроля за качеством и полнотой обследования медработников на маркеры гепатитов В и С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проведением вакцинопрофилактики гепатита В групп высокого риска инфицирования ВГВ среди медработников АПУ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вакцинации сотрудников против гепатита В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выполнением и качеством проведения текущих генеральных уборок помещений АПУ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санитарного 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мытья остекления оконных проемов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санитарного 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соблюдением санитарно-технического состояния ЛПУ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контроля за соблюдением санитарно-технического состояния структурных подразделений АПУ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наличием, исправностью, ремонтом медицинского оборудования, инвентаря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санитарного 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>
        <w:trPr>
          <w:trHeight w:val="12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наличием достаточного количества моющих и дезинфицирующих средств, соблюдением правил приготовления, хранения, применения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санитарного состояния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проведением мероприятий по дезинфекции, дератизации и дезинсекции во всех помещениях ЛПУ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санитарного 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исправностью приборов искусственного освещения помещений, систем вентиляции, отопления, канализации, водоснабжения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регистрации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аварийных ситуаций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санитарным состоянием прилагающей к ЛПУ территории, вывозом твердых бытовых отходов, отходов класса А, В, С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регистрации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аварийных ситуаций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своевременности сбора, условий хранения и сроков сдачи на дермеркуризацию отработанных ртутьсодержащих ламп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регистрации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аварийных ситуаций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соблюдения действующих нормативных документов по проведению обязательных предварительных (при поступлении на работу) и периодических медосмотров и обследований персонала, в том числе по эпид. показаниям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установленные сроки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Личная медицинская книжка (ЛМК)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соблюдение санитарных правил и выполнение санитарно-противоэпидемических (профилактических) мероприятий по обеспечению контроля за соблюдением санитарных правил и гигиенических нормативов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 по личному составу учреждения</w:t>
            </w:r>
          </w:p>
        </w:tc>
      </w:tr>
      <w:tr>
        <w:trPr>
          <w:trHeight w:val="9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гигиенических требований в процессе работы в соответствии с нормативными документами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 по личному составу учреждения</w:t>
            </w:r>
          </w:p>
        </w:tc>
      </w:tr>
      <w:tr>
        <w:trPr>
          <w:trHeight w:val="12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сбора информации у пациентов о перенесенных заболеваниях, в том числе гемоконтактными гепатитами, с внесением сведений в медицинскую карту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 по личному составу учреждения</w:t>
            </w:r>
          </w:p>
        </w:tc>
      </w:tr>
      <w:tr>
        <w:trPr>
          <w:trHeight w:val="21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методических рекомендаций по дезинфекции, очистке и стерилизации изделий медицинского назначения, проведению текущей дезинфекции, контролю за временем работы УФЛ стерильных столов, соблюдение гигиенических требований в процессе работы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 по личному составу учреждения</w:t>
            </w:r>
          </w:p>
        </w:tc>
      </w:tr>
      <w:tr>
        <w:trPr>
          <w:trHeight w:val="12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учета и отчетности в соответствии с формами, установленными действующим законодательством по вопросам, связанным с осуществлением производственного контроля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 по личному составу учреждения</w:t>
            </w:r>
          </w:p>
        </w:tc>
      </w:tr>
      <w:tr>
        <w:trPr>
          <w:trHeight w:val="6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утилизации медицинских отходов класса В в установленном порядке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 по личному составу учреждения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аттестации рабочих мест по условиям труда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5 лет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 по аттестации рабочих мест</w:t>
            </w: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 аттестации рабочих мест</w:t>
            </w:r>
          </w:p>
        </w:tc>
      </w:tr>
      <w:tr>
        <w:trPr>
          <w:trHeight w:val="0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Систематический контроль технической исправности инженерных сетей и коммуникаций</w:t>
            </w:r>
          </w:p>
        </w:tc>
        <w:tc>
          <w:tcPr>
            <w:tcW w:w="3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графику контроля технической исправности инженерных сетей и коммуникаций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(приложение 2)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Отметки об исполнении в графике контроля технической исправности инженерных сетей и коммуникаций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(приложение 2)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Предварительным и периодическим медицинским осмотрам, а также профессиональной гигиенической подготовке подлежат следующие сотрудники: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i/>
          <w:iCs/>
          <w:color w:val="000000"/>
          <w:sz w:val="24"/>
          <w:szCs w:val="24"/>
        </w:rPr>
        <w:t>(список прилагается, приложение 1 на 20 листах).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Профессиональная гигиеническая подготовка для медицинского персонала – один раз в два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КРАТНОСТЬ ПРЕДВАРИТЕЛЬНЫХ ПРИ ПОСТУПЛЕНИИ НА РАБОТУ И ПЕРИОДИЧЕСКИХ МЕДИЦИНСКИХ ОСМОТРОВ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обследования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Кратность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обследования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отчетности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исполнение</w:t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 терапевта о допуске к работе по результатам медобследований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 в дальнейшем 1 раз в год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лабораторных исследований и осмотра дерматовенеролога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 в дальнейшем 2 раза в год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стоматолога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 в дальнейшем 2 раза в год для работников, осуществляющих хирургическое лечение и протезирование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ЛОР-специалиста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 в дальнейшем 2 раза в год для работников, осуществляющих хирургическое лечение и протезирование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Крупнокадровое флюорографическое обследование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 поступлении на работу, в дальнейшем 1 раз в год 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Лабораторное обследование на носительство стафилококка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работу, в дальнейшем 1 раз в год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серологического исследования крови на носительство брюшного тифа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 и в дальнейшем по эпидпоказаниям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Исследование крови на сифилис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 поступлении на работу 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раз в год в дальнейшем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Мазки на гонорею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 поступлении на работу 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раз в год в дальнейшем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исследования на носительство кишечных инфекций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 и в дальнейшем по эпидпоказаниям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исследования на гельминтозы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ЛМК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персонала на наличие гнойничковых заболеваний</w:t>
            </w: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регистрации медицинских осмотров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Обследование на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HBsAg и анти-ВГС в крови методом ИФА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 приеме на работу и далее 1 раз в год, дополнительно –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эпидемиологическим показаниям 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 регистрации медицинских осмотров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Обследование на HbsAg и анти-ВГС – один раз в год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Флюорографическое обследование персонала – один раз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прививках против кори, туберкулеза.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Ревакцинация против дифтерии и столбняка персонала – один раз в 10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ЛАБОРАТОРНО-ИНСТРУМЕНТАЛЬНЫЕ ИССЛЕДОВАНИЯ В РАМКАХ ПРОИЗВОДСТВЕННОГО КОНТРОЛЯ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п/п</w:t>
            </w:r>
          </w:p>
        </w:tc>
        <w:tc>
          <w:tcPr>
            <w:tcW w:w="43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объекта производственного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контроля</w:t>
            </w:r>
          </w:p>
        </w:tc>
        <w:tc>
          <w:tcPr>
            <w:tcW w:w="68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 исследования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(или) исследуемый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материал</w:t>
            </w:r>
          </w:p>
        </w:tc>
        <w:tc>
          <w:tcPr>
            <w:tcW w:w="38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Определяемые показатели</w:t>
            </w:r>
          </w:p>
        </w:tc>
        <w:tc>
          <w:tcPr>
            <w:tcW w:w="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производственного контроля</w:t>
            </w:r>
          </w:p>
        </w:tc>
        <w:tc>
          <w:tcPr>
            <w:tcW w:w="3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Нормативная, нормативно-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техническая и методическая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документация, регламентирующая проведение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исследований, испытаний и т. п.</w:t>
            </w:r>
          </w:p>
        </w:tc>
      </w:tr>
      <w:tr>
        <w:trPr>
          <w:trHeight w:val="0"/>
        </w:trPr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23952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инфекционной безопасности пациентов и персонала</w:t>
            </w:r>
          </w:p>
        </w:tc>
      </w:tr>
      <w:tr>
        <w:trPr>
          <w:trHeight w:val="0"/>
        </w:trPr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Терапевтический кабинет</w:t>
            </w:r>
          </w:p>
        </w:tc>
        <w:tc>
          <w:tcPr>
            <w:tcW w:w="39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Бактериальная обсемененность воздуха</w:t>
            </w:r>
          </w:p>
        </w:tc>
        <w:tc>
          <w:tcPr>
            <w:tcW w:w="31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КОЕ, золотистый стафилококк, плесневые и дрожжевые грибы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</w:tc>
      </w:tr>
      <w:tr>
        <w:trPr>
          <w:trHeight w:val="16"/>
        </w:trPr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Процедурный кабинет</w:t>
            </w:r>
          </w:p>
        </w:tc>
        <w:tc>
          <w:tcPr>
            <w:tcW w:w="39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 медицинского назначения (ИМН)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Контроль качества предстерилизационной очистки ИМН – азопирамовая, амидопириновая, при необходимости – фенолфталеиновая пробы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КОЕ, золотистый стафилококк, плесневые и дрожжевые грибы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Ежедневная постановка проб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5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 42-21-2-85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МУ-287-113 от 30.12.1998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3.1.1.1275-03</w:t>
            </w:r>
          </w:p>
        </w:tc>
      </w:tr>
      <w:tr>
        <w:trPr>
          <w:trHeight w:val="0"/>
        </w:trPr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Перевязочный материал, инструменты и др.</w:t>
            </w:r>
          </w:p>
        </w:tc>
        <w:tc>
          <w:tcPr>
            <w:tcW w:w="39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стерильности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изделий медицинского назначения и лекарственных форм</w:t>
            </w:r>
          </w:p>
        </w:tc>
        <w:tc>
          <w:tcPr>
            <w:tcW w:w="31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Стерильность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(не менее 3 проб)</w:t>
            </w:r>
          </w:p>
        </w:tc>
        <w:tc>
          <w:tcPr>
            <w:tcW w:w="5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 42-21-2-85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МУ-287-113 от 30.12.98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39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для стерилизации</w:t>
            </w:r>
          </w:p>
        </w:tc>
        <w:tc>
          <w:tcPr>
            <w:tcW w:w="31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загрузки стерилизатора.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каждого стерилизатора физическими и химическими методами (температура, термоиндикаторы)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Бактериологическим методом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каждой загрузке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цикл стерилизации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5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3.5.1378-03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Минздрава от 03.09.1991 № 254, Методические указания от 28.02.1991 № 15/ 6 -5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рекомендации от 31.01.1994 № 11- 16/ 03-03</w:t>
            </w:r>
          </w:p>
        </w:tc>
      </w:tr>
      <w:tr>
        <w:trPr>
          <w:trHeight w:val="0"/>
        </w:trPr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Процедурный кабинет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Химические средства для дезинфекции</w:t>
            </w:r>
          </w:p>
        </w:tc>
        <w:tc>
          <w:tcPr>
            <w:tcW w:w="31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концентрации АДВ (активного действующего вещества) в рабочих растворах дезсредств и соответствие концентрации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(установки для получения растворов дезинфицирующих средств – в соответствии с инструкцией по эксплуатации)</w:t>
            </w:r>
          </w:p>
        </w:tc>
        <w:tc>
          <w:tcPr>
            <w:tcW w:w="5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3.5.1378-03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3952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санитарно-технического состояния и содержания учреждения</w:t>
            </w:r>
          </w:p>
        </w:tc>
      </w:tr>
      <w:tr>
        <w:trPr>
          <w:trHeight w:val="0"/>
        </w:trPr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Терапевтический, процедурные кабинеты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Врача-психиатра</w:t>
            </w:r>
          </w:p>
        </w:tc>
        <w:tc>
          <w:tcPr>
            <w:tcW w:w="68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 воздуха, относительная влажность, скорость движения воздуха</w:t>
            </w:r>
          </w:p>
        </w:tc>
        <w:tc>
          <w:tcPr>
            <w:tcW w:w="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(теплый и холодный периоды)</w:t>
            </w:r>
          </w:p>
        </w:tc>
        <w:tc>
          <w:tcPr>
            <w:tcW w:w="3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2.2.4.548-96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Терапевтический, Процедурные кабинеты.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Врача психиатра</w:t>
            </w:r>
          </w:p>
        </w:tc>
        <w:tc>
          <w:tcPr>
            <w:tcW w:w="68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Освещенность:</w:t>
            </w:r>
          </w:p>
        </w:tc>
        <w:tc>
          <w:tcPr>
            <w:tcW w:w="38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 искусственной освещенности</w:t>
            </w:r>
          </w:p>
        </w:tc>
        <w:tc>
          <w:tcPr>
            <w:tcW w:w="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3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2.2.1/2.1.1.1278-03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2"/>
        </w:trPr>
        <w:tc>
          <w:tcPr>
            <w:tcW w:w="24000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инфекционной безопасности пациентов и персонала</w:t>
            </w:r>
          </w:p>
        </w:tc>
      </w:tr>
      <w:tr>
        <w:trPr>
          <w:trHeight w:val="16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Операционные,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родильные залы,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процедурные,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перевязочные,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хирургические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кабинеты (в том числе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стоматологические, уролог,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гинеколог),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эндоскопические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процедурные, ОПК,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залы гемодиализа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Бактериальная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обсемененность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воздуха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КОЕ, золотистый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стафилококк, плесневые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дрожжевые грибы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(5 точек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стационаре)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 Р 52539-2006</w:t>
            </w:r>
          </w:p>
        </w:tc>
      </w:tr>
      <w:tr>
        <w:trPr>
          <w:trHeight w:val="17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Стационары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хирургического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профиля,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родильные дома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отделения,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детские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стационары,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стоматологические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учреждения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Стационары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терапевтического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профиля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поликлиники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Микробиологические исследования предметов внутрибольничной среды методом смывов (контроль качества дезинфекции)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 кишечной палочки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 золотистый стафилококк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Смывы 40–60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стационаре (не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менее 5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одном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помещении),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аптеки ЛПУ 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10–20 смывов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 42-21-2-85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МУ-287-113 от 30.12.1998</w:t>
            </w:r>
          </w:p>
        </w:tc>
      </w:tr>
      <w:tr>
        <w:trPr>
          <w:trHeight w:val="18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Лечебно-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диагностические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отделения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кабинеты, ЦСО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 медицинского назначения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(ИМН)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качества предстерилизационной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очистки ИМН 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азопирамовая,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амидопириновая, при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необходимости 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фенолфталеиновая пробы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Эндоскопы и инструменты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 ним – качество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дезинфекции высокого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уровня путем взятия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смывов и смывной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жидкости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постановка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проб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2 раза в год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ОСТ 42-21-2-85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МУ-287-113 от 30.12.1998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СП 3.1.1.1275-03</w:t>
            </w:r>
          </w:p>
        </w:tc>
      </w:tr>
      <w:tr>
        <w:trPr>
          <w:trHeight w:val="19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Перевязочный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материал,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инструменты и др.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ИМН, эндоскопы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инструменты 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ним,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лекарственные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формы, аптечная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посуда,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стерильная вода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для приготовления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инъекционных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растворов,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стерильная вода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для новорожденных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стерильности изделий медицинского назначения и лекарственных форм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Стерильность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 (не менее 3 проб)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ОСТ 42-21-2-85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МУ-287-113 от 30.12.1998</w:t>
            </w:r>
          </w:p>
        </w:tc>
      </w:tr>
      <w:tr>
        <w:trPr>
          <w:trHeight w:val="16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Лечебно-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диагностические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отделения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кабинеты, ЦСО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для стерилизации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загрузки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стерилизатора.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Контроль работы каждого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стерилизатора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физическими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химическими методами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(температура,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термоиндикаторы)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Бактериологическим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методом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каждой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загрузке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Каждый цикл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стерилизации</w:t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2 раза в год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3.5.1378-03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Приказ Минздрава от 03.09.1991 № 254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Методические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указания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28.02.1991 № 15/6-5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Методические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рекомендации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31.01.1994 № 11-16/03-03</w:t>
            </w:r>
          </w:p>
        </w:tc>
      </w:tr>
      <w:tr>
        <w:trPr>
          <w:trHeight w:val="11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Дезкамерный блок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Дезинфекционные камеры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физическими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химическими методами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Бактериологический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контроль (с использованием тест-культур)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цикл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1 раз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квартал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3.5.1378-03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МУК 4.2.1935-01</w:t>
            </w:r>
          </w:p>
        </w:tc>
      </w:tr>
      <w:tr>
        <w:trPr>
          <w:trHeight w:val="13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Лечебно-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диагностические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отделения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кабинеты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Химические средства для дезинфекции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концентрации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АДВ (активного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действующего вещества)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рабочих растворах дезсредств и соответствие концентрации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 (установки для получения растворов дезинфицирующих средств – в соответствии с инструкцией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 эксплуатации)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3.5.1378-03</w:t>
            </w:r>
          </w:p>
        </w:tc>
      </w:tr>
      <w:tr>
        <w:trPr>
          <w:trHeight w:val="12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Палатные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отделения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Бельевой режим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Камерная обработка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постельных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принадлежностей</w:t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Микробиологический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контроль качества стирки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белья собственной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прачечной путем смывов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терапевтических – 1 раз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в 3 дня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1 раз в месяц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1 раз в 3 месяца (10–15 смывов)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 3.5.736-99</w:t>
            </w:r>
          </w:p>
        </w:tc>
      </w:tr>
      <w:tr>
        <w:trPr>
          <w:trHeight w:val="2"/>
        </w:trPr>
        <w:tc>
          <w:tcPr>
            <w:tcW w:w="24000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за источниками неионизирующих излучений</w:t>
            </w:r>
          </w:p>
        </w:tc>
      </w:tr>
      <w:tr>
        <w:trPr>
          <w:trHeight w:val="11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Электромагнитное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излучение (ЭМИ)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на рабочих местах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физиотерапевтических,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диагностических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кабинетах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источниками неионизирующих излучений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 50 Гц, УВЧ, СВЧ, УФ, магнитное поле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3 года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СанПиН 2.6.1.1192-03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СанПиН 2.2.4.1329-03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Р 2.2.2006-05</w:t>
            </w:r>
          </w:p>
        </w:tc>
      </w:tr>
      <w:tr>
        <w:trPr>
          <w:trHeight w:val="4"/>
        </w:trPr>
        <w:tc>
          <w:tcPr>
            <w:tcW w:w="115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ПЭВМ</w:t>
            </w:r>
          </w:p>
        </w:tc>
        <w:tc>
          <w:tcPr>
            <w:tcW w:w="5736" w:type="dxa"/>
            <w:gridSpan w:val="2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ЭМИ от ПЭВМ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установке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нового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оборудования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2.2.1/2.4.1340-03</w:t>
            </w:r>
          </w:p>
        </w:tc>
      </w:tr>
      <w:tr>
        <w:trPr>
          <w:trHeight w:val="4"/>
        </w:trPr>
        <w:tc>
          <w:tcPr>
            <w:tcW w:w="1152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лазерными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установками</w:t>
            </w:r>
          </w:p>
        </w:tc>
        <w:tc>
          <w:tcPr>
            <w:tcW w:w="5736" w:type="dxa"/>
            <w:gridSpan w:val="2"/>
            <w:vMerge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Лазерные установки 3–4-го класса опасности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установке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нового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оборудования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2.6.1.1192-03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СанПин 5804-91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Санитарный паспорт</w:t>
            </w:r>
          </w:p>
        </w:tc>
      </w:tr>
      <w:tr>
        <w:trPr>
          <w:trHeight w:val="2"/>
        </w:trPr>
        <w:tc>
          <w:tcPr>
            <w:tcW w:w="24000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санитарно-технического состояния и содержания учреждения</w:t>
            </w:r>
          </w:p>
        </w:tc>
      </w:tr>
      <w:tr>
        <w:trPr>
          <w:trHeight w:val="26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кабинеты,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гараж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санитарный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транспорт (в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помещении гаража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 в салонах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автомобилей – 30%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от количества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машин)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 воздуха рабочей зоны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содержание вредных химических веществ: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метилметакрилаты, гипс, кремний и др.)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Лекарственные средства</w:t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Фенол и формальдегид, озон, азот, диоксид, окись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углерода, формальдегид, фенол, бензол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1 раз в 2 года</w:t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1 раз в 2 года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1 раз в 2 года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1 раз в 2 года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</w:tc>
      </w:tr>
      <w:tr>
        <w:trPr>
          <w:trHeight w:val="10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Палаты, помещения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 постоянными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рабочими местами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 др. помещения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нормируемыми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показателями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микроклимата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Микроклимат: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 воздуха;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относительная влажность, скорость движения воздуха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(теплый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холодный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периоды)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2.2.4.548-966</w:t>
            </w:r>
          </w:p>
        </w:tc>
      </w:tr>
      <w:tr>
        <w:trPr>
          <w:trHeight w:val="8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постоянными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рабочими местами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 др. помещения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нормируемыми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показателями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Освещенность: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 искусственной освещенности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2.2.1/2.1.1.1278-033</w:t>
            </w:r>
          </w:p>
        </w:tc>
      </w:tr>
      <w:tr>
        <w:trPr>
          <w:trHeight w:val="7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 от работающего оборудования, в том числе вентиляционного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 звука, звукового давления в октавных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полосах и др. нормируемые показатели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вводе в эксплуатацию.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При реконструкции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2.1.3.2630-10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2.2.4/2.1.8.562-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96</w:t>
            </w:r>
          </w:p>
        </w:tc>
      </w:tr>
      <w:tr>
        <w:trPr>
          <w:trHeight w:val="15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Артезианские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скважины ЛПУ</w:t>
            </w:r>
          </w:p>
        </w:tc>
        <w:tc>
          <w:tcPr>
            <w:tcW w:w="5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Внутренние водопроводные сети</w:t>
            </w:r>
          </w:p>
        </w:tc>
        <w:tc>
          <w:tcPr>
            <w:tcW w:w="3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питьевой воды по органолептическим,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физико-химическим и бактериологическим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показателям</w:t>
            </w:r>
          </w:p>
        </w:tc>
        <w:tc>
          <w:tcPr>
            <w:tcW w:w="35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 началом эксплуатации.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После проведения ремонта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внутренней водопроводной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сети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аварийных ситуаций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2.1.4.1116-02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СП 1.1.1058-01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изменениями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дополнениями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(СП 1.1.2193-07)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ПАРАМЕТРЫ ИССЛЕДОВАНИЯ В СООТВЕТСТВИИ С ДОГОВОРОМ № ______от __________________года И ПРИЛОЖЕНИЕМ 1 К НЕМУ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Примечание: представленный план минимальных лабораторно-инструментальных исследований является одним из разделов программы производственного контроля, разрабатываемой юридическим лицом или индивидуальным предпринимателем в соответствии с требованиями технических регламентов, государственных санитарно-эпидемиологических правил и нормативов и других нормативных правовых 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ПЕРЕЧЕНЬ ДОЛЖНОСТЕЙ РАБОТНИКОВ, ПОДЛЕЖАЩИХ ПРОФЕССИОНАЛЬНОЙ ГИГИЕНИЧЕСКОЙ ПОДГОТОВКЕ И АТТЕСТАЦИИ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работ и профессии</w:t>
            </w:r>
          </w:p>
        </w:tc>
      </w:tr>
      <w:tr>
        <w:trPr>
          <w:trHeight w:val="0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</w:tr>
      <w:tr>
        <w:trPr>
          <w:trHeight w:val="0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Ф. И. О.</w:t>
            </w:r>
          </w:p>
        </w:tc>
      </w:tr>
      <w:tr>
        <w:trPr>
          <w:trHeight w:val="0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Ф. И. О.</w:t>
            </w:r>
          </w:p>
        </w:tc>
      </w:tr>
      <w:tr>
        <w:trPr>
          <w:trHeight w:val="0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Зам. директора по мед. части Ф. И. О.</w:t>
            </w:r>
          </w:p>
        </w:tc>
      </w:tr>
      <w:tr>
        <w:trPr>
          <w:trHeight w:val="0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 по ОТ Ф. И. О.</w:t>
            </w:r>
          </w:p>
        </w:tc>
      </w:tr>
      <w:tr>
        <w:trPr>
          <w:trHeight w:val="0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Юрисконсульт Ф. И. О.</w:t>
            </w:r>
          </w:p>
        </w:tc>
      </w:tr>
      <w:tr>
        <w:trPr>
          <w:trHeight w:val="0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 Ф. И. О.</w:t>
            </w:r>
          </w:p>
        </w:tc>
      </w:tr>
      <w:tr>
        <w:trPr>
          <w:trHeight w:val="0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ДАЛЕЕ В СООТВЕТСТВИИ С ПРИЛОЖЕНИЕМ 1</w:t>
            </w:r>
          </w:p>
        </w:tc>
      </w:tr>
      <w:tr>
        <w:trPr>
          <w:trHeight w:val="0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ПЕРЕЧЕНЬ ОСУЩЕСТВЛЯЕМЫХ ЮРИДИЧЕСКИМ ЛИЦОМ РАБОТ И УСЛУГ,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осуществлении специализированной медицинской помощи по: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СООТВЕТСТВИИ С ПРИЛОЖЕНИЕМ К ЛИЦЕНЗИЯМ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93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9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121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МЕРОПРИЯТИЯ, ПРЕДУСМАТРИВАЮЩИЕ БЕЗОПАСНОСТЬ ДЛЯ ЧЕЛОВЕКА И ОКРУЖАЮЩЕЙ СРЕДЫ ПРОЦЕССА ВЫПОЛНЕНИЯ РАБОТ И ОКАЗАНИЯ УСЛУГ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вывоз твердых бытовых отходов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проведение производственного лабораторного контроля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техническое обслуживание медицинской электроаппаратуры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водоснабжение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пользование канализацией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пользование электрической энергией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Обязательное соблюдение законодательных актов РФ и Н-ской области в области охраны здоровья граждан, государственных стандартов по охране труда, экологических, гигиенических, противопожарных норм и правил, регламентирующих разрешенную деятельность.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Обязательное полное и своевременное выполнение предписаний и распоряжений государственных контролирующих органов.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осуществлении деятельности привлекать к работе только сертифицированных специалистов с квалификационными характеристиками, соответствующими установленным требованиям.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методов лечения, медицинского оборудования и лекарственных средств, разрешенных к применению Минздравом (обязательное наличие сертификатов на медикаменты, оборудование, дез. средства).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медицинской документации в соответствии с приказами Минздрава.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заключенных договоров.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Визуальный и лабораторный контроль качества дезинфекции и предстерилизационной обработки инструментов, материалов, рабочих поверхностей (азопирамовая проба).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Постоянный контроль за техническим состоянием диагностического и лечебного оборудования.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Своевременное прохождение персоналом медицинских осмотров, профессионально-гигиенической аттестации и иммунизации.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ежегодного комплексного плана мероприятий с целью выполнения санитарно-противоэпидемического режима.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в процессе лечения и диагностики одноразовых материалов и инструментов.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современных и эффективных дезинфицирующих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вывоз твердых бытовых отходов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проведение производственного лабораторного контроля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техническое обслуживание медицинской электроаппаратуры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водоснабжение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пользование канализацией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пользование электрической энергией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8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1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заключен договор</w:t>
            </w:r>
          </w:p>
        </w:tc>
        <w:tc>
          <w:tcPr>
            <w:tcW w:w="11311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ПЕРЕЧЕНЬ ФОРМ УЧЕТА И ОТЧЕТНОСТИ, УСТАНОВЛЕННОЙ ДЕЙСТВУЮЩИМИ НОРМАТИВАМИ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1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Отчетная документация</w:t>
            </w:r>
          </w:p>
        </w:tc>
        <w:tc>
          <w:tcPr>
            <w:tcW w:w="1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Нормативные документы</w:t>
            </w:r>
          </w:p>
        </w:tc>
      </w:tr>
      <w:tr>
        <w:trPr>
          <w:trHeight w:val="0"/>
        </w:trPr>
        <w:tc>
          <w:tcPr>
            <w:tcW w:w="1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регистрации и контроля работы бактерицидных установок</w:t>
            </w:r>
          </w:p>
        </w:tc>
        <w:tc>
          <w:tcPr>
            <w:tcW w:w="1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 Р 3.1.683-98 «Использование ультрафиолетового бактерицидного излучения для обеззараживания воздуха и поверхностей в помещениях»</w:t>
            </w:r>
          </w:p>
        </w:tc>
      </w:tr>
      <w:tr>
        <w:trPr>
          <w:trHeight w:val="0"/>
        </w:trPr>
        <w:tc>
          <w:tcPr>
            <w:tcW w:w="1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контроля работы стерилизаторов (ф. 257/у)</w:t>
            </w:r>
          </w:p>
        </w:tc>
        <w:tc>
          <w:tcPr>
            <w:tcW w:w="1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указания по дезинфекции, предстерилизационной очистке и стерилизации изделий медицинского назначения. МУ-287-113 от 30.12.1998</w:t>
            </w:r>
          </w:p>
        </w:tc>
      </w:tr>
      <w:tr>
        <w:trPr>
          <w:trHeight w:val="0"/>
        </w:trPr>
        <w:tc>
          <w:tcPr>
            <w:tcW w:w="1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качества предстерилизационной обработки (ф. 366/у)</w:t>
            </w:r>
          </w:p>
        </w:tc>
        <w:tc>
          <w:tcPr>
            <w:tcW w:w="1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указания по дезинфекции, предстерилизационной очистке и стерилизации изделий медицинского назначения. МУ-287-113 от 30.12.1998</w:t>
            </w:r>
          </w:p>
        </w:tc>
      </w:tr>
      <w:tr>
        <w:trPr>
          <w:trHeight w:val="0"/>
        </w:trPr>
        <w:tc>
          <w:tcPr>
            <w:tcW w:w="1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проведения генеральных уборок</w:t>
            </w:r>
          </w:p>
        </w:tc>
        <w:tc>
          <w:tcPr>
            <w:tcW w:w="1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5179-90</w:t>
            </w:r>
          </w:p>
        </w:tc>
      </w:tr>
      <w:tr>
        <w:trPr>
          <w:trHeight w:val="0"/>
        </w:trPr>
        <w:tc>
          <w:tcPr>
            <w:tcW w:w="1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аварийных ситуаций и травм медицинского персонала</w:t>
            </w:r>
          </w:p>
        </w:tc>
        <w:tc>
          <w:tcPr>
            <w:tcW w:w="1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 от 27.04.2004 № 149-р/15 «О мерах по усилению борьбы с распространением ВИЧ-инфекций в СПб»</w:t>
            </w:r>
          </w:p>
        </w:tc>
      </w:tr>
      <w:tr>
        <w:trPr>
          <w:trHeight w:val="0"/>
        </w:trPr>
        <w:tc>
          <w:tcPr>
            <w:tcW w:w="1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вакцинации сотрудников против гепатита В</w:t>
            </w:r>
          </w:p>
        </w:tc>
        <w:tc>
          <w:tcPr>
            <w:tcW w:w="1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3.1./3.2.1379-03</w:t>
            </w:r>
          </w:p>
        </w:tc>
      </w:tr>
      <w:tr>
        <w:trPr>
          <w:trHeight w:val="0"/>
        </w:trPr>
        <w:tc>
          <w:tcPr>
            <w:tcW w:w="1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регистрации инфекционных заболеваний и ГСИ (ф. 060/у)</w:t>
            </w:r>
          </w:p>
        </w:tc>
        <w:tc>
          <w:tcPr>
            <w:tcW w:w="1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Минздрава от 13.12.1989 № 654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Примечание: при возникновении новых форм учета и отчетности внести в ежегодный комплексный план их разработку.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ПЕРЕЧЕНЬ ВОЗМОЖНЫХ АВАРИЙНЫХ СИТУАЦИЙ, СОЗДАЮЩИХ УГРОЗУ САНИТАРНО-ЭПИДЕМИОЛОГИЧЕСКОМУ БЛАГОПОЛУЧИЮ НАСЕЛЕНИЯ И СРЕДЫ ОБИТАНИЯ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0320"/>
        <w:gridCol w:w="10320"/>
      </w:tblGrid>
      <w:tr>
        <w:trPr>
          <w:trHeight w:val="0"/>
        </w:trPr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hAnsi="Times New Roman" w:cs="Times New Roman"/>
                <w:color w:val="000000"/>
                <w:vertAlign w:val="superscript"/>
              </w:rPr>
              <w:t xml:space="preserve">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аварии, неблагополучия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Наименование, адреса, телефоны организаций, куда необходимо обращаться</w:t>
            </w:r>
          </w:p>
        </w:tc>
      </w:tr>
      <w:tr>
        <w:trPr>
          <w:trHeight w:val="0"/>
        </w:trPr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Возникновение очагов инфекционных заболеваний, в том числе особо опасных инфекций, а также внутрибольничных и госпитальных инфекций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 безопасного действия аппаратов, работающих под давлением (автоклавы, баллоны с кислородом и закисью азота)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спасения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Тел. 01</w:t>
            </w:r>
          </w:p>
        </w:tc>
      </w:tr>
      <w:tr>
        <w:trPr>
          <w:trHeight w:val="13"/>
        </w:trPr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Аварии на инженерных сетях (водоснабжения, отопления, канализации, энергоснабжения, газоснабжения, лифтов)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Газовое хозяйство (аварийная служба 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Водоснабжение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Тепловая сеть (ремонтное предприятие)</w:t>
            </w:r>
          </w:p>
        </w:tc>
      </w:tr>
      <w:tr>
        <w:trPr>
          <w:trHeight w:val="0"/>
        </w:trPr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Обнаружение химического загрязнения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спасения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Тел. 01</w:t>
            </w:r>
          </w:p>
        </w:tc>
      </w:tr>
      <w:tr>
        <w:trPr>
          <w:trHeight w:val="0"/>
        </w:trPr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 из строя технологического или холодильного оборудования</w:t>
            </w:r>
          </w:p>
        </w:tc>
        <w:tc>
          <w:tcPr>
            <w:tcW w:w="10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выполнения</w:t>
            </w:r>
          </w:p>
        </w:tc>
      </w:tr>
      <w:tr>
        <w:trPr>
          <w:trHeight w:val="12"/>
        </w:trPr>
        <w:tc>
          <w:tcPr>
            <w:tcW w:w="20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вирусных гепатитов</w:t>
            </w:r>
          </w:p>
        </w:tc>
        <w:tc>
          <w:tcPr>
            <w:tcW w:w="7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Осуществлять контроль за проведением дезинфекции, предстерилизационной очистки и стерилизации с использованием: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пробы (например: азопирам);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термо индикатора (например: винар)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>
        <w:trPr>
          <w:trHeight w:val="12"/>
        </w:trPr>
        <w:tc>
          <w:tcPr>
            <w:tcW w:w="208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Бактериологический контроль стерилизатора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>
        <w:trPr>
          <w:trHeight w:val="12"/>
        </w:trPr>
        <w:tc>
          <w:tcPr>
            <w:tcW w:w="208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наличие бактерицидных установок с актом ввода в эксплуатацию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</w:tr>
      <w:tr>
        <w:trPr>
          <w:trHeight w:val="12"/>
        </w:trPr>
        <w:tc>
          <w:tcPr>
            <w:tcW w:w="208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приеме на работу требовать у новых сотрудников: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прививочные сертификаты с отметками о проведенной вакцинации против гепатита В;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результаты анализов на маркеры гепатитов: АНВsAq и HCV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>
        <w:trPr>
          <w:trHeight w:val="12"/>
        </w:trPr>
        <w:tc>
          <w:tcPr>
            <w:tcW w:w="208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Все, подлежащие обследованию на гемоконтактные гепатиты сотрудники обязаны ежегодно предоставлять результаты анализов на маркеры гепатитов: AHBsAg и HCV. Всех сотрудников с выявленными маркерами регистрировать в эпид. бюро города, знакомить под роспись с инструкцией по ВГ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>
        <w:trPr>
          <w:trHeight w:val="12"/>
        </w:trPr>
        <w:tc>
          <w:tcPr>
            <w:tcW w:w="208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всех сотрудников спецодеждой (3 комплекта на каждого), средствами индивидуальной защиты (перчатки, маски, очки). Для каждого пациента использовать одноразовые стерильные перчатки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>
        <w:trPr>
          <w:trHeight w:val="7"/>
        </w:trPr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кори</w:t>
            </w:r>
          </w:p>
        </w:tc>
        <w:tc>
          <w:tcPr>
            <w:tcW w:w="7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сотрудники после 1954 года рождения должны быть привиты против кори в соответствии с распоряжением от 04.07.2003 №235-р/24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Вновь поступающие на работу должны представить сведения о вакцинации против кори или результаты серологического обследования.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>
        <w:trPr>
          <w:trHeight w:val="7"/>
        </w:trPr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дифтерии</w:t>
            </w:r>
          </w:p>
        </w:tc>
        <w:tc>
          <w:tcPr>
            <w:tcW w:w="7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наличия у всех сотрудников вакцинации против дифтерии в соответствии с возрастными и противоэпидемическими показаниями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Вновь поступающие на работу должны предоставить сведения о вакцинации против дифтерии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>
        <w:trPr>
          <w:trHeight w:val="7"/>
        </w:trPr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кожных заболеваний</w:t>
            </w:r>
          </w:p>
        </w:tc>
        <w:tc>
          <w:tcPr>
            <w:tcW w:w="7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алгоритмов проведения медицинских манипуляций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высокоэффективных методов и средств обеззараживания рук врача, рабочих поверхностей, кожных покровов пациента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Централизованная стирка белья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качества предстерилизационной обработки и стерилизации инструментария и материалов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Эффективное использование бактерицидных столов и установок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Регулярное прохождение персоналом медицинских осмотров и проведение профилактических прививок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>
        <w:trPr>
          <w:trHeight w:val="7"/>
        </w:trPr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внутрибольничных инфекций (ГСИ)</w:t>
            </w:r>
          </w:p>
        </w:tc>
        <w:tc>
          <w:tcPr>
            <w:tcW w:w="7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 контроль за соблюдением алгоритмов проведения медицинских манипуляций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 случаев инфекционных заболеваний и ВБИ в журнале (ф. 60)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качества предстерилизационной обработки и стерилизации инструментария и материалов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Краткий инструктаж по проведению основных санитарно-противоэпидемических мероприятий на порученном данному сотруднику участке работы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производственного контроля составлена в соответствии и на основании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СП 1.1.2193-07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 Изменения и дополнения № 1 к СП 1.1.1058-01.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Ответственным лицом за осуществление производственного контроля назначен(а): 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(Ф. И. О., должность, телефон)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по учреждению 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(дата, номер)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Список сотрудников, подлежащих предварительным и периодическим медицинским осмотрам, а также профессиональной гигиенической подготовке (отдельный список на 20 листах)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 контроля технической исправности инженерных сетей и коммуникаций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График микробиологических, санитарно-химических, физических и радиологических исследований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320"/>
        <w:gridCol w:w="1440"/>
        <w:gridCol w:w="1440"/>
        <w:gridCol w:w="1440"/>
        <w:gridCol w:w="1440"/>
        <w:gridCol w:w="1440"/>
        <w:gridCol w:w="1320"/>
        <w:gridCol w:w="1440"/>
      </w:tblGrid>
      <w:tr>
        <w:trPr>
          <w:trHeight w:val="17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амбулаторно-поликлинического учреждения (подразделения) профиля</w:t>
            </w:r>
          </w:p>
        </w:tc>
        <w:tc>
          <w:tcPr>
            <w:tcW w:w="3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 мединструментария на стерильность</w:t>
            </w:r>
          </w:p>
        </w:tc>
        <w:tc>
          <w:tcPr>
            <w:tcW w:w="30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(бактериологический, химический) работы стерилизаторов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Смывы на санитарно- показательную микрофлору БГКП и патогенный стафилококк</w:t>
            </w:r>
          </w:p>
        </w:tc>
        <w:tc>
          <w:tcPr>
            <w:tcW w:w="1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 на бак.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обсемененность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</w:t>
            </w:r>
          </w:p>
        </w:tc>
        <w:tc>
          <w:tcPr>
            <w:tcW w:w="28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 на соответствие СанПиН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2.1.4.1074-01</w:t>
            </w:r>
          </w:p>
        </w:tc>
      </w:tr>
      <w:tr>
        <w:trPr>
          <w:trHeight w:val="7"/>
        </w:trPr>
        <w:tc>
          <w:tcPr>
            <w:tcW w:w="1128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отбора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проб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отбора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проб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отбора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проб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отбора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проб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отбора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проб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отбора</w:t>
            </w:r>
          </w:p>
        </w:tc>
      </w:tr>
      <w:tr>
        <w:trPr>
          <w:trHeight w:val="3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>
        <w:trPr>
          <w:trHeight w:val="3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2520"/>
        <w:gridCol w:w="1440"/>
        <w:gridCol w:w="2520"/>
        <w:gridCol w:w="2160"/>
        <w:gridCol w:w="1440"/>
        <w:gridCol w:w="1440"/>
      </w:tblGrid>
      <w:tr>
        <w:trPr>
          <w:trHeight w:val="14"/>
        </w:trPr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амбулаторно-поликлинического учреждения (подразделения) стоматологического профиля</w:t>
            </w:r>
          </w:p>
        </w:tc>
        <w:tc>
          <w:tcPr>
            <w:tcW w:w="4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полноты и качества дезинфекции</w:t>
            </w:r>
          </w:p>
        </w:tc>
        <w:tc>
          <w:tcPr>
            <w:tcW w:w="24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</w:p>
        </w:tc>
        <w:tc>
          <w:tcPr>
            <w:tcW w:w="4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</w:p>
        </w:tc>
      </w:tr>
      <w:tr>
        <w:trPr>
          <w:trHeight w:val="7"/>
        </w:trPr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проб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отбора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отбора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проб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отбора</w:t>
            </w:r>
          </w:p>
        </w:tc>
      </w:tr>
      <w:tr>
        <w:trPr>
          <w:trHeight w:val="3"/>
        </w:trPr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>
        <w:trPr>
          <w:trHeight w:val="3"/>
        </w:trPr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4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Образцы журналов (учетных форм)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Журнал регистрации вводного инструктажа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6"/>
        </w:trPr>
        <w:tc>
          <w:tcPr>
            <w:tcW w:w="24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инструктажа</w:t>
            </w:r>
          </w:p>
        </w:tc>
        <w:tc>
          <w:tcPr>
            <w:tcW w:w="2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инициалы инструктируемого</w:t>
            </w:r>
          </w:p>
        </w:tc>
        <w:tc>
          <w:tcPr>
            <w:tcW w:w="2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Профессия, должность инструктируемого</w:t>
            </w:r>
          </w:p>
        </w:tc>
        <w:tc>
          <w:tcPr>
            <w:tcW w:w="25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производственного подразделения, в которое и направляется инструктируемый</w:t>
            </w:r>
          </w:p>
        </w:tc>
        <w:tc>
          <w:tcPr>
            <w:tcW w:w="25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инициалы, должность инструктируемого</w:t>
            </w:r>
          </w:p>
        </w:tc>
        <w:tc>
          <w:tcPr>
            <w:tcW w:w="26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6"/>
        </w:trPr>
        <w:tc>
          <w:tcPr>
            <w:tcW w:w="247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0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0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0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0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инструктирующего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инструктируемого</w:t>
            </w:r>
          </w:p>
        </w:tc>
      </w:tr>
      <w:tr>
        <w:trPr>
          <w:trHeight w:val="0"/>
        </w:trPr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Журнал регистрации инфекционных заболеваний. Форма 60/у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час поступления экстренного извещения</w:t>
            </w:r>
          </w:p>
        </w:tc>
        <w:tc>
          <w:tcPr>
            <w:tcW w:w="2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имя, отчество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Домашний адрес больного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Наимен. места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учебы д/детей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заболевания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обращения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госпитализации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Заключительный диагноз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обсле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дования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выписки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чания</w:t>
            </w:r>
          </w:p>
        </w:tc>
      </w:tr>
      <w:tr>
        <w:trPr>
          <w:trHeight w:val="0"/>
        </w:trPr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Журнал учета качества предстерилизационной обработки.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Форма № 366/у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2"/>
        </w:trPr>
        <w:tc>
          <w:tcPr>
            <w:tcW w:w="13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 обработки</w:t>
            </w:r>
          </w:p>
        </w:tc>
        <w:tc>
          <w:tcPr>
            <w:tcW w:w="24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Применяемое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средство</w:t>
            </w:r>
          </w:p>
        </w:tc>
        <w:tc>
          <w:tcPr>
            <w:tcW w:w="67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выборочного химического контроля обработанных изделий</w:t>
            </w:r>
          </w:p>
        </w:tc>
        <w:tc>
          <w:tcPr>
            <w:tcW w:w="21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 лица,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проводившего контроль</w:t>
            </w:r>
          </w:p>
        </w:tc>
      </w:tr>
      <w:tr>
        <w:trPr>
          <w:trHeight w:val="2"/>
        </w:trPr>
        <w:tc>
          <w:tcPr>
            <w:tcW w:w="13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2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0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изделия</w:t>
            </w:r>
          </w:p>
        </w:tc>
        <w:tc>
          <w:tcPr>
            <w:tcW w:w="211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штук</w:t>
            </w:r>
          </w:p>
        </w:tc>
        <w:tc>
          <w:tcPr>
            <w:tcW w:w="2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загрязненных</w:t>
            </w:r>
          </w:p>
        </w:tc>
      </w:tr>
      <w:tr>
        <w:trPr>
          <w:trHeight w:val="0"/>
        </w:trPr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Журнал работы стерилизатора воздушного, парового (автоклава). Форма № 257/у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80"/>
        <w:gridCol w:w="1920"/>
        <w:gridCol w:w="1920"/>
        <w:gridCol w:w="1440"/>
        <w:gridCol w:w="1440"/>
        <w:gridCol w:w="1440"/>
        <w:gridCol w:w="1440"/>
        <w:gridCol w:w="1440"/>
        <w:gridCol w:w="1440"/>
        <w:gridCol w:w="2160"/>
        <w:gridCol w:w="960"/>
        <w:gridCol w:w="1440"/>
        <w:gridCol w:w="1440"/>
      </w:tblGrid>
      <w:tr>
        <w:trPr>
          <w:trHeight w:val="3"/>
        </w:trPr>
        <w:tc>
          <w:tcPr>
            <w:tcW w:w="16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Марка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стерил.</w:t>
            </w:r>
          </w:p>
        </w:tc>
        <w:tc>
          <w:tcPr>
            <w:tcW w:w="357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Стерилизуемые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9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40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7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стерилизации</w:t>
            </w:r>
          </w:p>
        </w:tc>
        <w:tc>
          <w:tcPr>
            <w:tcW w:w="59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Тест-контроль</w:t>
            </w:r>
          </w:p>
        </w:tc>
        <w:tc>
          <w:tcPr>
            <w:tcW w:w="11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3"/>
        </w:trPr>
        <w:tc>
          <w:tcPr>
            <w:tcW w:w="16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2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57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6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</w:p>
        </w:tc>
        <w:tc>
          <w:tcPr>
            <w:tcW w:w="18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Давление</w:t>
            </w:r>
          </w:p>
        </w:tc>
        <w:tc>
          <w:tcPr>
            <w:tcW w:w="21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</w:p>
        </w:tc>
        <w:tc>
          <w:tcPr>
            <w:tcW w:w="17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21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Термический</w:t>
            </w: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Химический</w:t>
            </w:r>
          </w:p>
        </w:tc>
      </w:tr>
      <w:tr>
        <w:trPr>
          <w:trHeight w:val="3"/>
        </w:trPr>
        <w:tc>
          <w:tcPr>
            <w:tcW w:w="16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2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 вание</w:t>
            </w:r>
          </w:p>
        </w:tc>
        <w:tc>
          <w:tcPr>
            <w:tcW w:w="196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0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7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6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5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6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6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>
          <w:trHeight w:val="0"/>
        </w:trPr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Журнал проведения генеральной уборки 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7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 проведения генеральной уборки, время</w:t>
            </w:r>
          </w:p>
        </w:tc>
        <w:tc>
          <w:tcPr>
            <w:tcW w:w="8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проводившего уборку</w:t>
            </w:r>
          </w:p>
        </w:tc>
      </w:tr>
      <w:tr>
        <w:trPr>
          <w:trHeight w:val="0"/>
        </w:trPr>
        <w:tc>
          <w:tcPr>
            <w:tcW w:w="7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Форма журнала регистрации и контроля бактерицидной установки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Назначение и порядок ведения журнала.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Журнал является официальным документом, подтверждающим работоспособность и безопасность эксплуатации бактерицидной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В журнале должны быть зарегистрированы все бактерицидные установки, находящиеся в эксплуатации в медицинских учреждениях, в производственных и служебных помещениях, а также службах быта.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6.1.3. Контрольные проверки состояния бактерицидной установки осуществляются представителями органов или служб Госсанэпиднадзора не реже одного раза в год. Результаты проверки фиксируются в протоколе и заносятся в журнал с заключением, разрешающим дальнейшую эксплуатацию. В случае отрицательного заключения составляется перечень замечаний с указанием срока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6.1.4. Ответственность за правильное ведение журнала и его сохранность несет администрация, в чьем ведении находится помещение с бактерицидной установкой.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Журнал состоит из двух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 В первой части заносятся следующие сведения: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6.2.1.1. Наименование и габариты помещения, номер и место расположения.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6.2.1.2. Номер и дата акта ввода бактерицидной установки в эксплуатацию.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6.2.1.3. Система обеззараживания (облучатели или приточно-вытяжная вентиляция).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6.2.1.4. Наличие средств индивидуальной защиты (лицевые маски, очки, перчатки).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6.2.1.5. Условия обеззараживания (в присутствии или в отсутствие людей).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6.2.1.6. Длительность и режим облучения (непрерывный или повторно-кратковременный и интервал между сеансами облучения).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6.2.1.7. Объект обеззараживания (воздух или поверхность или то и другое).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6.2.1.8. Вид микроорганизма (санитарно-показательный или иной).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6.2.1.9. Срок замены ламп (прогоревших установленный срок службы).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6.2.2. Во второй части журнала содержится перечень контролируемых параметров согласно таблице 1.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контролируемых параметров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2640"/>
      </w:tblGrid>
      <w:tr>
        <w:trPr>
          <w:trHeight w:val="0"/>
        </w:trPr>
        <w:tc>
          <w:tcPr>
            <w:tcW w:w="4992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помещения и категория</w:t>
            </w:r>
          </w:p>
        </w:tc>
        <w:tc>
          <w:tcPr>
            <w:tcW w:w="1848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проверки</w:t>
            </w:r>
          </w:p>
        </w:tc>
        <w:tc>
          <w:tcPr>
            <w:tcW w:w="36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Бактерицидная эффективность, %</w:t>
            </w:r>
          </w:p>
        </w:tc>
        <w:tc>
          <w:tcPr>
            <w:tcW w:w="43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Концентрация озона, мг/куб. м</w:t>
            </w:r>
          </w:p>
        </w:tc>
        <w:tc>
          <w:tcPr>
            <w:tcW w:w="35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ртути, мкг/куб. м</w:t>
            </w:r>
          </w:p>
        </w:tc>
        <w:tc>
          <w:tcPr>
            <w:tcW w:w="51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Облученность на рабочем месте,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ВТ/куб. м</w:t>
            </w:r>
          </w:p>
        </w:tc>
      </w:tr>
      <w:tr>
        <w:trPr>
          <w:trHeight w:val="0"/>
        </w:trPr>
        <w:tc>
          <w:tcPr>
            <w:tcW w:w="499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8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</w:tr>
      <w:tr>
        <w:trPr>
          <w:trHeight w:val="0"/>
        </w:trPr>
        <w:tc>
          <w:tcPr>
            <w:tcW w:w="4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Заключение.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Журнал регистрации аварий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получившего травму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травмы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Обстоятельства травмы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пациента, адрес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обследования пациентов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обследования персонала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Нарушения, приведшие к травме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Журнал проведения генеральной уборки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7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 проведения генеральной уборки, время</w:t>
            </w:r>
          </w:p>
        </w:tc>
        <w:tc>
          <w:tcPr>
            <w:tcW w:w="8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проводившего уборку</w:t>
            </w:r>
          </w:p>
        </w:tc>
      </w:tr>
      <w:tr>
        <w:trPr>
          <w:trHeight w:val="0"/>
        </w:trPr>
        <w:tc>
          <w:tcPr>
            <w:tcW w:w="7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9.Журнал регистрации инструктажа на рабочем месте</w:t>
      </w:r>
    </w:p>
    <w:tbl>
      <w:tblPr>
        <w:tblW w:w="24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800"/>
        <w:gridCol w:w="1440"/>
        <w:gridCol w:w="1440"/>
        <w:gridCol w:w="1800"/>
        <w:gridCol w:w="1440"/>
        <w:gridCol w:w="1440"/>
        <w:gridCol w:w="1440"/>
      </w:tblGrid>
      <w:tr>
        <w:trPr>
          <w:trHeight w:val="11"/>
        </w:trPr>
        <w:tc>
          <w:tcPr>
            <w:tcW w:w="23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инициалы инструктируемого</w:t>
            </w:r>
          </w:p>
        </w:tc>
        <w:tc>
          <w:tcPr>
            <w:tcW w:w="24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Профессия, должность инструктируемого</w:t>
            </w: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Инструктаж: первичный на рабочем месте, повторный, внеплановый, текущий</w:t>
            </w:r>
          </w:p>
        </w:tc>
        <w:tc>
          <w:tcPr>
            <w:tcW w:w="17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инструкции (или ее наименование)</w:t>
            </w:r>
          </w:p>
        </w:tc>
        <w:tc>
          <w:tcPr>
            <w:tcW w:w="36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инициалы, 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инструктирующего</w:t>
            </w:r>
          </w:p>
        </w:tc>
        <w:tc>
          <w:tcPr>
            <w:tcW w:w="34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32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 к работе произвел</w:t>
            </w:r>
          </w:p>
        </w:tc>
      </w:tr>
      <w:tr>
        <w:trPr>
          <w:trHeight w:val="11"/>
        </w:trPr>
        <w:tc>
          <w:tcPr>
            <w:tcW w:w="230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6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9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5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2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инструктирующего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инструктируемого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инициалы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4"/>
        </w:trPr>
        <w:tc>
          <w:tcPr>
            <w:tcW w:w="2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5840" w:h="12240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9849f6dc96841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9</cp:revision>
  <dcterms:created xsi:type="dcterms:W3CDTF">2011-11-02T04:15:00Z</dcterms:created>
  <dcterms:modified xsi:type="dcterms:W3CDTF">2012-05-05T09:54:00Z</dcterms:modified>
</cp:coreProperties>
</file>