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структурного подразделения: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документа: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Правила 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роведения уборки в пищеблоке и столовой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Утвержден: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утверждения: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Разработчик: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исполнение: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действие: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Версия 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 №__ _____/ ___________/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ФИО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Город,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проведения уборки в пищеблоке и столовой отделения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санитарно-гигиенических требований и профилактика возникновения внутрибольничных инфекций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 и столовые/ буфеты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Сотрудники пищеблока и буфетчицы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Определения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Дезинфекция</w:t>
      </w:r>
      <w:r>
        <w:rPr>
          <w:rFonts w:hAnsi="Times New Roman" w:cs="Times New Roman"/>
          <w:color w:val="000000"/>
          <w:sz w:val="24"/>
          <w:szCs w:val="24"/>
        </w:rPr>
        <w:t xml:space="preserve"> – комплекс мер по уничтожению возбудителей инфекционных и паразитарных заболеваний;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Дезинфекционное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– аппараты и установки, предназначенные для проведения дезинфекции, предстерилизационной очистки, стерилизации, дезинсекции и дератизации;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Дезинфицирующие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дез. средства) – химические, биологические средства, предназначенные для проведения дезинфекции, предстерилизационной очистки, стерилизации, дезинсекции, дератизации, а также репелленты;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Санитарный день</w:t>
      </w:r>
      <w:r>
        <w:rPr>
          <w:rFonts w:hAnsi="Times New Roman" w:cs="Times New Roman"/>
          <w:color w:val="000000"/>
          <w:sz w:val="24"/>
          <w:szCs w:val="24"/>
        </w:rPr>
        <w:t xml:space="preserve"> – специально отведенное время (не менее одного раза в месяц) для проведения генеральной уборки помещений, мойки оборудования и инвентаря, при необходимости дезинфекции, дезинсекции, дератизации.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 в помещениях лечебно-профилактических организаций является одним из звеньев в цепи санитарно-противоэпидемических мероприятий, направленных на предупреждение внутрибольничной инфекции. При этом проводится очистка от грязи, пыли, субстратов биологического происхождения и дезинфекция, т.е. уничтожение на поверхностях микроорганизмов – возбудителей инфекционных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Наружная и внутренняя поверхность мебели должна быть гладкой и выполнена из материалов, устойчивых к воздействию моющих и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каждом подразделении должно быть определенное количество наборов уборочного инвентаря, в зависимости от числа помещений, в которых должна проводиться уборка. Емкости и ветоши для поведения уборки должны быть с маркировкой и использоваться строго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Ресурсы: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Дезинфицирующие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Промаркированный инвентарь для уборки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Средства индивидуальной защиты - СИЗ (халат, очки-экран, маска, колпак, нестерильные 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Антисептическое мыло;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Емкость для сбора медицинских отходов класса «А».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Документирование: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Журнал учета работы бактерицидных ламп;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Журнал учета проведения генеральной уборки;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Журнал учета дезинфецирующих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Основная часть процедуры: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Генеральная уборка</w:t>
      </w:r>
      <w:r>
        <w:rPr>
          <w:rFonts w:hAnsi="Times New Roman" w:cs="Times New Roman"/>
          <w:color w:val="000000"/>
          <w:sz w:val="24"/>
          <w:szCs w:val="24"/>
        </w:rPr>
        <w:t xml:space="preserve"> пищеблока, столовых в отделениях с применением моющих и дезсредств, проводится один раз в неделю и по эпидемиологическим показаниям, с обработкой стен, пола, оборудования, инвентаря, светильников. Обеззараживание воздушной среды проводится стационарным или передвижными облучателями в течение 60 минут. После этого помещение проветривается.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используются дезсредства без содержания моющих средств, предварительно проводят уборку мыльным раствором для удаления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Генеральная уборка проводится в соответствии с утвержденным планом-графиком.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1.Подготовка к генеральной уборке: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надеть СИЗ (халат, шапочка, маска, 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Провести обработку рук согласно методическим рекомендациям по обработке рук сотрудников медицинских организаций РК;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помещение максимально освободить от мебели или отодвинуть ее к центру помещения, для обеспечения свободного доступа к обрабатываемым поверхностям и объектам;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надеть очки-экран и приготовить рабочие растворы (моющие и дезинфицирующие) согласно инструкции по приготовлению растворов;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утилизировать отходы класса «А» и обеззаразить емкости для сбора отходов класса «А».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проведения генеральной уборки: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Вымыть/протереть все поверхности моющим средством;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Вымыть и оросить дезинфицирующим раствором;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Закрыть помещение на время экспозиции согласно инструкции по применению дезсредств;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Вымыть/протереть все поверхности чистой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Провести кварцевание в течение 60 минут;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Проветрить помещение;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Провести обеззараживание уборочного инвентаря, после чего необходимо прополоснуть и высушить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Утилизировать использованные одноразовые СИЗ в емкость для сбора медицинских отходов класса «Б»;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Обработать руки согласно методическим рекомендациям по обработке рук сотрудников медицинских организаций РК;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Документировать в журнале генеральных уборок и учета работы бактерицидных ламп.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Влажная уборка</w:t>
      </w:r>
      <w:r>
        <w:rPr>
          <w:rFonts w:hAnsi="Times New Roman" w:cs="Times New Roman"/>
          <w:color w:val="000000"/>
          <w:sz w:val="24"/>
          <w:szCs w:val="24"/>
        </w:rPr>
        <w:t xml:space="preserve"> пищеблока и столовых в отделениях (пола, мебели, оборудования, подоконников, дверей) проводится не менее двух раз в сутки с использованием моющих и дез. средств, применяемых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проведения влажной уборки: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Надеть СИЗ (халат, шапочка, маска, 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Провести обработку рук согласно методическим рекомендациям по обработке рук сотрудников медицинских организаций РК;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Протереть влажной ветошью и удалить пыль, осевшую на мебели, подоконниках, аппаратах, лампах, заканчивать протиранием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Провести кварцевание в течение 30 минут;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Проветрить помещение;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Провести обеззараживание уборочного инвентаря, после чего необходимо прополоснуть и высушить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Утилизировать использованные одноразовые СИЗ в емкость для сбора медицинских отходов класса «Б»;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Обработать руки согласно методическим рекомендациям по обработке рук сотрудников медицинских организаций РК;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Документирование в журнале учета работы бактерицидных ламп.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Примечания: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Для уборки производственных, складских, вспомогательных помещений, туалетов выделяют отдельный промаркированный инвентарь, который хранят в отведенных местах: в отдельных шкафах (для объектов малой производительности) или помещении для хранения, очистки и сушки уборочного инвентаря, смежном с туалетом, с раковиной с подводкой горячей и холодной воды, а также сушкой. Инвентарь для мытья туалетов имеет сигнальную окраску, хранится отдельно.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Уборочный инвентарь используется согласно маркировке. По окончанию уборки в конце смены весь уборочный инвентарь замачивают с использованием моющих и дезинфицирующих средств и просушивают.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7051104c07c4f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